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F6A30" w14:textId="10306F1A" w:rsidR="003C2113" w:rsidRDefault="00995E50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/>
          <w:b/>
          <w:bCs/>
          <w:sz w:val="24"/>
          <w:szCs w:val="24"/>
          <w:lang w:val="en-US"/>
        </w:rPr>
        <w:t>6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5611E4" w:rsidRPr="005611E4">
        <w:rPr>
          <w:rFonts w:ascii="Arial" w:hAnsi="Arial" w:cs="Arial"/>
          <w:b/>
          <w:bCs/>
          <w:sz w:val="24"/>
          <w:szCs w:val="24"/>
          <w:lang w:val="en-US" w:eastAsia="en-US"/>
        </w:rPr>
        <w:t>R2-2201263</w:t>
      </w:r>
    </w:p>
    <w:bookmarkEnd w:id="0"/>
    <w:p w14:paraId="2CB9729B" w14:textId="7314A6D6" w:rsidR="003C2113" w:rsidRDefault="00995E5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E-Meeting, 1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7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</w:t>
      </w:r>
      <w:r w:rsidR="00D8208F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h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– </w:t>
      </w:r>
      <w:r w:rsidR="005611E4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611E4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5611E4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</w:t>
      </w:r>
      <w:r w:rsidR="005611E4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h</w:t>
      </w:r>
      <w:r w:rsidR="005611E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D8208F">
        <w:rPr>
          <w:rFonts w:ascii="Arial" w:hAnsi="Arial" w:cs="Arial"/>
          <w:b/>
          <w:bCs/>
          <w:sz w:val="24"/>
          <w:szCs w:val="24"/>
          <w:lang w:val="en-US"/>
        </w:rPr>
        <w:t>Jan</w:t>
      </w:r>
      <w:r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202</w:t>
      </w:r>
      <w:r w:rsidR="00D8208F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616E5C81" w14:textId="77777777" w:rsidR="003C2113" w:rsidRDefault="003C2113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61DFA38B" w14:textId="77777777" w:rsidR="003C2113" w:rsidRDefault="00995E5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 xml:space="preserve">Source: </w:t>
      </w:r>
      <w:r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5B91EDCD" w14:textId="77777777" w:rsidR="003C2113" w:rsidRDefault="00995E5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 xml:space="preserve">Title:  </w:t>
      </w:r>
      <w:r>
        <w:rPr>
          <w:rFonts w:ascii="Arial" w:hAnsi="Arial" w:cs="Arial"/>
          <w:b/>
          <w:bCs/>
          <w:lang w:val="en-US" w:eastAsia="en-US"/>
        </w:rPr>
        <w:tab/>
        <w:t>Discussion on propagation delay compensation</w:t>
      </w:r>
    </w:p>
    <w:p w14:paraId="085CB74E" w14:textId="77777777" w:rsidR="003C2113" w:rsidRDefault="00995E5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 w:eastAsia="en-US"/>
        </w:rPr>
        <w:t>Agenda Item: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 w:hint="eastAsia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 w:eastAsia="en-US"/>
        </w:rPr>
        <w:t>.</w:t>
      </w:r>
      <w:r>
        <w:rPr>
          <w:rFonts w:ascii="Arial" w:hAnsi="Arial" w:cs="Arial" w:hint="eastAsia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 w:eastAsia="en-US"/>
        </w:rPr>
        <w:t>.2</w:t>
      </w:r>
    </w:p>
    <w:p w14:paraId="67F0D90A" w14:textId="77777777" w:rsidR="003C2113" w:rsidRDefault="00995E5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Document for:</w:t>
      </w:r>
      <w:r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1DC34D32" w14:textId="77777777" w:rsidR="003C2113" w:rsidRDefault="00995E50">
      <w:pPr>
        <w:pStyle w:val="1"/>
        <w:pBdr>
          <w:top w:val="single" w:sz="12" w:space="1" w:color="auto"/>
        </w:pBdr>
        <w:jc w:val="left"/>
      </w:pPr>
      <w:bookmarkStart w:id="1" w:name="_Ref165266342"/>
      <w:r>
        <w:t>Introduction</w:t>
      </w:r>
      <w:bookmarkEnd w:id="1"/>
    </w:p>
    <w:p w14:paraId="6875349A" w14:textId="1741D270" w:rsidR="003C2113" w:rsidRDefault="00995E50">
      <w:pPr>
        <w:rPr>
          <w:rFonts w:eastAsiaTheme="minorEastAsia"/>
        </w:rPr>
      </w:pPr>
      <w:r>
        <w:rPr>
          <w:rFonts w:eastAsiaTheme="minorEastAsia"/>
          <w:lang w:val="en-US"/>
        </w:rPr>
        <w:t>Regarding the propagation delay compensation (PDC), the following agreements ha</w:t>
      </w:r>
      <w:r w:rsidR="00D8208F">
        <w:rPr>
          <w:rFonts w:eastAsiaTheme="minorEastAsia"/>
          <w:lang w:val="en-US"/>
        </w:rPr>
        <w:t>ve</w:t>
      </w:r>
      <w:r>
        <w:rPr>
          <w:rFonts w:eastAsiaTheme="minorEastAsia"/>
          <w:lang w:val="en-US"/>
        </w:rPr>
        <w:t xml:space="preserve"> been achieved in RAN1 and RAN2</w:t>
      </w:r>
      <w:r>
        <w:rPr>
          <w:rFonts w:eastAsiaTheme="minorEastAsia"/>
        </w:rPr>
        <w:t>:</w:t>
      </w:r>
    </w:p>
    <w:p w14:paraId="736FF60C" w14:textId="77777777" w:rsidR="003C2113" w:rsidRDefault="00995E50">
      <w:pPr>
        <w:rPr>
          <w:lang w:val="en-US"/>
        </w:rPr>
      </w:pPr>
      <w:r>
        <w:rPr>
          <w:rFonts w:hint="eastAsia"/>
          <w:b/>
          <w:bCs/>
          <w:u w:val="single"/>
          <w:lang w:val="en-US"/>
        </w:rPr>
        <w:t>RAN2#11</w:t>
      </w:r>
      <w:r>
        <w:rPr>
          <w:b/>
          <w:bCs/>
          <w:u w:val="single"/>
          <w:lang w:val="en-US"/>
        </w:rPr>
        <w:t>5</w:t>
      </w:r>
      <w:r>
        <w:rPr>
          <w:rFonts w:hint="eastAsia"/>
          <w:b/>
          <w:bCs/>
          <w:u w:val="single"/>
          <w:lang w:val="en-US"/>
        </w:rPr>
        <w:t xml:space="preserve"> Agreement</w:t>
      </w:r>
      <w:r w:rsidR="00D8208F">
        <w:rPr>
          <w:b/>
          <w:bCs/>
          <w:u w:val="single"/>
          <w:lang w:val="en-US"/>
        </w:rPr>
        <w:t>s</w:t>
      </w:r>
      <w:r>
        <w:rPr>
          <w:rFonts w:hint="eastAsia"/>
          <w:b/>
          <w:bCs/>
          <w:u w:val="single"/>
          <w:lang w:val="en-US"/>
        </w:rPr>
        <w:t xml:space="preserve"> [1]</w:t>
      </w:r>
      <w:r>
        <w:rPr>
          <w:rFonts w:hint="eastAsia"/>
          <w:lang w:val="en-US"/>
        </w:rPr>
        <w:t>:</w:t>
      </w:r>
    </w:p>
    <w:p w14:paraId="293F1F19" w14:textId="77777777" w:rsidR="003C2113" w:rsidRDefault="00995E5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7598DBEB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lang w:eastAsia="zh-CN"/>
        </w:rPr>
        <w:t xml:space="preserve">RAN2 assumes that </w:t>
      </w:r>
      <w:proofErr w:type="spellStart"/>
      <w:r>
        <w:rPr>
          <w:rFonts w:ascii="Times New Roman" w:eastAsia="宋体" w:hAnsi="Times New Roman"/>
          <w:sz w:val="22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2"/>
          <w:lang w:eastAsia="zh-CN"/>
        </w:rPr>
        <w:t xml:space="preserve"> can perform pre-compensation.  RAN2 agrees to introduce signalling to enable/disable UE-side PDC.  </w:t>
      </w:r>
    </w:p>
    <w:p w14:paraId="0439BE69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lang w:eastAsia="zh-CN"/>
        </w:rPr>
        <w:t xml:space="preserve">The </w:t>
      </w:r>
      <w:proofErr w:type="spellStart"/>
      <w:r>
        <w:rPr>
          <w:rFonts w:ascii="Times New Roman" w:eastAsia="宋体" w:hAnsi="Times New Roman"/>
          <w:sz w:val="22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2"/>
          <w:lang w:eastAsia="zh-CN"/>
        </w:rPr>
        <w:t xml:space="preserve"> can enable/disable UE-side PDC via unicast-RRC signalling for Rel-17</w:t>
      </w:r>
    </w:p>
    <w:p w14:paraId="364A7552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highlight w:val="yellow"/>
          <w:lang w:eastAsia="zh-CN"/>
        </w:rPr>
        <w:t xml:space="preserve">RAN2 shall wait for RAN1 to decide the measurement framework for RTT based PDC method and does not preclude UE-side PDC or </w:t>
      </w:r>
      <w:proofErr w:type="spellStart"/>
      <w:r>
        <w:rPr>
          <w:rFonts w:ascii="Times New Roman" w:eastAsia="宋体" w:hAnsi="Times New Roman"/>
          <w:sz w:val="22"/>
          <w:highlight w:val="yellow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2"/>
          <w:highlight w:val="yellow"/>
          <w:lang w:eastAsia="zh-CN"/>
        </w:rPr>
        <w:t xml:space="preserve"> based pre-compensation at this poin</w:t>
      </w:r>
      <w:r>
        <w:rPr>
          <w:rFonts w:ascii="Times New Roman" w:eastAsia="宋体" w:hAnsi="Times New Roman"/>
          <w:sz w:val="22"/>
          <w:lang w:eastAsia="zh-CN"/>
        </w:rPr>
        <w:t xml:space="preserve">t.  RAN2 is expecting guidance from RAN1 on what is needed.  </w:t>
      </w:r>
    </w:p>
    <w:p w14:paraId="6183A6F3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lang w:eastAsia="zh-CN"/>
        </w:rPr>
        <w:t xml:space="preserve">UE Assistance information from the UE which could for example be used by </w:t>
      </w:r>
      <w:proofErr w:type="spellStart"/>
      <w:r>
        <w:rPr>
          <w:rFonts w:ascii="Times New Roman" w:eastAsia="宋体" w:hAnsi="Times New Roman"/>
          <w:sz w:val="22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2"/>
          <w:lang w:eastAsia="zh-CN"/>
        </w:rPr>
        <w:t xml:space="preserve"> to activate PDC is not supported</w:t>
      </w:r>
    </w:p>
    <w:p w14:paraId="12A8A227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lang w:eastAsia="zh-CN"/>
        </w:rPr>
        <w:t>Implicit activation of UE-side PDC when a pre-configured threshold is met is not supported</w:t>
      </w:r>
    </w:p>
    <w:p w14:paraId="6A617EE4" w14:textId="77777777" w:rsidR="003C2113" w:rsidRDefault="00995E5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jc w:val="both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eastAsia="宋体" w:hAnsi="Times New Roman"/>
          <w:sz w:val="22"/>
          <w:lang w:eastAsia="zh-CN"/>
        </w:rPr>
        <w:t>UE-based trigger for TA update or RACH procedure for PDC are deprioritized for Release 17</w:t>
      </w:r>
    </w:p>
    <w:p w14:paraId="394DF108" w14:textId="77777777" w:rsidR="003C2113" w:rsidRDefault="003C2113">
      <w:pPr>
        <w:rPr>
          <w:rFonts w:eastAsiaTheme="minorEastAsia"/>
          <w:szCs w:val="22"/>
          <w:lang w:val="en-US"/>
        </w:rPr>
      </w:pPr>
    </w:p>
    <w:p w14:paraId="7E249193" w14:textId="77777777" w:rsidR="003C2113" w:rsidRDefault="00995E50">
      <w:pPr>
        <w:rPr>
          <w:rFonts w:eastAsiaTheme="minorEastAsia"/>
          <w:szCs w:val="22"/>
          <w:lang w:val="en-US"/>
        </w:rPr>
      </w:pPr>
      <w:r>
        <w:rPr>
          <w:rFonts w:hint="eastAsia"/>
          <w:b/>
          <w:bCs/>
          <w:u w:val="single"/>
          <w:lang w:val="en-US"/>
        </w:rPr>
        <w:t>RAN2#116 Agreement</w:t>
      </w:r>
      <w:r w:rsidR="00D8208F">
        <w:rPr>
          <w:b/>
          <w:bCs/>
          <w:u w:val="single"/>
          <w:lang w:val="en-US"/>
        </w:rPr>
        <w:t>s</w:t>
      </w:r>
      <w:r>
        <w:rPr>
          <w:rFonts w:hint="eastAsia"/>
          <w:b/>
          <w:bCs/>
          <w:u w:val="single"/>
          <w:lang w:val="en-US"/>
        </w:rPr>
        <w:t xml:space="preserve"> [2]</w:t>
      </w:r>
      <w:r>
        <w:rPr>
          <w:rFonts w:hint="eastAsia"/>
          <w:lang w:val="en-US"/>
        </w:rPr>
        <w:t>:</w:t>
      </w:r>
    </w:p>
    <w:p w14:paraId="5BF1B427" w14:textId="77777777" w:rsidR="003C2113" w:rsidRDefault="00995E5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 w:firstLine="0"/>
        <w:rPr>
          <w:b/>
          <w:bCs/>
          <w:lang w:val="en-US"/>
        </w:rPr>
      </w:pPr>
      <w:r>
        <w:rPr>
          <w:b/>
          <w:bCs/>
          <w:lang w:val="en-US"/>
        </w:rPr>
        <w:t>Agreements</w:t>
      </w:r>
    </w:p>
    <w:p w14:paraId="629930D4" w14:textId="77777777" w:rsidR="003C2113" w:rsidRDefault="00995E50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jc w:val="both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enable/disable UE-side PDC via unicast and broadcast RRC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.  </w:t>
      </w:r>
    </w:p>
    <w:p w14:paraId="29F32E1A" w14:textId="77777777" w:rsidR="003C2113" w:rsidRDefault="00995E50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jc w:val="both"/>
        <w:rPr>
          <w:lang w:val="en-US"/>
        </w:rPr>
      </w:pPr>
      <w:r>
        <w:rPr>
          <w:lang w:val="en-US"/>
        </w:rPr>
        <w:t>A new RRC parameter can be introduced to explicitly enable/disable UE-side PDC</w:t>
      </w:r>
    </w:p>
    <w:p w14:paraId="713C634D" w14:textId="77777777" w:rsidR="003C2113" w:rsidRDefault="00995E50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jc w:val="both"/>
        <w:rPr>
          <w:lang w:val="en-US"/>
        </w:rPr>
      </w:pPr>
      <w:r>
        <w:rPr>
          <w:lang w:val="en-US"/>
        </w:rPr>
        <w:t xml:space="preserve">When reference time information is received in both the </w:t>
      </w:r>
      <w:proofErr w:type="spellStart"/>
      <w:r>
        <w:rPr>
          <w:lang w:val="en-US"/>
        </w:rPr>
        <w:t>DLInformationTransfer</w:t>
      </w:r>
      <w:proofErr w:type="spellEnd"/>
      <w:r>
        <w:rPr>
          <w:lang w:val="en-US"/>
        </w:rPr>
        <w:t xml:space="preserve"> message and the SIB9, the UE applies the reference time info in the </w:t>
      </w:r>
      <w:proofErr w:type="spellStart"/>
      <w:r>
        <w:rPr>
          <w:lang w:val="en-US"/>
        </w:rPr>
        <w:t>DLInformationTransfer</w:t>
      </w:r>
      <w:proofErr w:type="spellEnd"/>
      <w:r>
        <w:rPr>
          <w:lang w:val="en-US"/>
        </w:rPr>
        <w:t xml:space="preserve"> message.  The UE will follow dedicated signaling if timing reference is received in both unicast and broadcast</w:t>
      </w:r>
    </w:p>
    <w:p w14:paraId="34BA623B" w14:textId="77777777" w:rsidR="003C2113" w:rsidRDefault="00995E50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jc w:val="both"/>
        <w:rPr>
          <w:rFonts w:eastAsiaTheme="minorEastAsia"/>
          <w:szCs w:val="22"/>
          <w:lang w:val="en-US"/>
        </w:rPr>
      </w:pPr>
      <w:r>
        <w:rPr>
          <w:lang w:val="en-US"/>
        </w:rPr>
        <w:t xml:space="preserve">The timing synchronization in I-IoT should focus on the signaling between the 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i.e. different from Multi-RTT based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 which involving LMF and AMF</w:t>
      </w:r>
    </w:p>
    <w:p w14:paraId="6D574294" w14:textId="77777777" w:rsidR="003C2113" w:rsidRDefault="003C2113">
      <w:pPr>
        <w:rPr>
          <w:rFonts w:eastAsiaTheme="minorEastAsia"/>
          <w:szCs w:val="22"/>
          <w:lang w:val="en-US"/>
        </w:rPr>
      </w:pPr>
    </w:p>
    <w:p w14:paraId="47A21D1A" w14:textId="77777777" w:rsidR="003C2113" w:rsidRDefault="00995E50">
      <w:pPr>
        <w:rPr>
          <w:lang w:val="en-US"/>
        </w:rPr>
      </w:pPr>
      <w:r>
        <w:rPr>
          <w:rFonts w:hint="eastAsia"/>
          <w:b/>
          <w:bCs/>
          <w:u w:val="single"/>
          <w:lang w:val="en-US"/>
        </w:rPr>
        <w:t>RAN1#107e Agreement</w:t>
      </w:r>
      <w:r w:rsidR="00D8208F">
        <w:rPr>
          <w:b/>
          <w:bCs/>
          <w:u w:val="single"/>
          <w:lang w:val="en-US"/>
        </w:rPr>
        <w:t>s</w:t>
      </w:r>
      <w:r>
        <w:rPr>
          <w:rFonts w:hint="eastAsia"/>
          <w:b/>
          <w:bCs/>
          <w:u w:val="single"/>
          <w:lang w:val="en-US"/>
        </w:rPr>
        <w:t xml:space="preserve"> [3]</w:t>
      </w:r>
      <w:r>
        <w:rPr>
          <w:rFonts w:hint="eastAsia"/>
          <w:lang w:val="en-US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2113" w14:paraId="2758EAD2" w14:textId="77777777">
        <w:tc>
          <w:tcPr>
            <w:tcW w:w="9855" w:type="dxa"/>
          </w:tcPr>
          <w:p w14:paraId="314359AB" w14:textId="77777777" w:rsidR="003C2113" w:rsidRDefault="00995E50">
            <w:pPr>
              <w:rPr>
                <w:rFonts w:ascii="Calibri" w:eastAsia="Malgun Gothic" w:hAnsi="Calibri"/>
                <w:szCs w:val="21"/>
                <w:highlight w:val="green"/>
                <w:lang w:val="en-US"/>
              </w:rPr>
            </w:pPr>
            <w:r>
              <w:rPr>
                <w:highlight w:val="green"/>
              </w:rPr>
              <w:t>Agreement</w:t>
            </w:r>
          </w:p>
          <w:p w14:paraId="7FD3CC2F" w14:textId="77777777" w:rsidR="003C2113" w:rsidRDefault="00995E50">
            <w:pPr>
              <w:rPr>
                <w:bCs/>
                <w:szCs w:val="22"/>
              </w:rPr>
            </w:pPr>
            <w:r>
              <w:rPr>
                <w:bCs/>
                <w:highlight w:val="yellow"/>
              </w:rPr>
              <w:t>If RTT-based PDC is supported, a single granularity 32Tc (i.e. k=5) is supported for Rx-Tx measurement report</w:t>
            </w:r>
            <w:r>
              <w:rPr>
                <w:bCs/>
              </w:rPr>
              <w:t xml:space="preserve">. </w:t>
            </w:r>
          </w:p>
          <w:p w14:paraId="7B4D29D2" w14:textId="77777777" w:rsidR="003C2113" w:rsidRDefault="00995E50">
            <w:pPr>
              <w:rPr>
                <w:iCs/>
                <w:highlight w:val="green"/>
              </w:rPr>
            </w:pPr>
            <w:r>
              <w:rPr>
                <w:iCs/>
                <w:highlight w:val="green"/>
              </w:rPr>
              <w:t>Agreement</w:t>
            </w:r>
          </w:p>
          <w:p w14:paraId="5A4A5C24" w14:textId="77777777" w:rsidR="003C2113" w:rsidRDefault="00995E50">
            <w:pPr>
              <w:rPr>
                <w:color w:val="000000"/>
              </w:rPr>
            </w:pPr>
            <w:r>
              <w:rPr>
                <w:color w:val="000000"/>
              </w:rPr>
              <w:t xml:space="preserve">For Rel-17 </w:t>
            </w:r>
          </w:p>
          <w:p w14:paraId="71BDBED8" w14:textId="77777777" w:rsidR="003C2113" w:rsidRDefault="00995E50">
            <w:pPr>
              <w:pStyle w:val="af7"/>
              <w:numPr>
                <w:ilvl w:val="0"/>
                <w:numId w:val="9"/>
              </w:numPr>
              <w:ind w:firstLine="480"/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S</w:t>
            </w:r>
            <w:r>
              <w:rPr>
                <w:highlight w:val="yellow"/>
              </w:rPr>
              <w:t xml:space="preserve">upport RTT-based PDC method </w:t>
            </w:r>
          </w:p>
          <w:p w14:paraId="174F68A5" w14:textId="77777777" w:rsidR="003C2113" w:rsidRDefault="00995E50">
            <w:pPr>
              <w:pStyle w:val="af7"/>
              <w:numPr>
                <w:ilvl w:val="0"/>
                <w:numId w:val="9"/>
              </w:numPr>
              <w:ind w:firstLine="480"/>
              <w:rPr>
                <w:bCs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Support PDC method based on </w:t>
            </w:r>
            <w:r>
              <w:rPr>
                <w:highlight w:val="yellow"/>
              </w:rPr>
              <w:t>legacy TA-based mechanism</w:t>
            </w:r>
          </w:p>
          <w:p w14:paraId="5C6E454D" w14:textId="77777777" w:rsidR="003C2113" w:rsidRDefault="00995E50">
            <w:pPr>
              <w:pStyle w:val="af7"/>
              <w:numPr>
                <w:ilvl w:val="1"/>
                <w:numId w:val="9"/>
              </w:numPr>
              <w:ind w:firstLine="480"/>
              <w:rPr>
                <w:bCs/>
                <w:highlight w:val="yellow"/>
              </w:rPr>
            </w:pPr>
            <w:r>
              <w:rPr>
                <w:color w:val="000000"/>
                <w:highlight w:val="yellow"/>
              </w:rPr>
              <w:t>No RAN1/RAN4 specification impact expected</w:t>
            </w:r>
          </w:p>
          <w:p w14:paraId="0D658021" w14:textId="77777777" w:rsidR="003C2113" w:rsidRDefault="00995E50">
            <w:pPr>
              <w:rPr>
                <w:highlight w:val="green"/>
              </w:rPr>
            </w:pPr>
            <w:r>
              <w:rPr>
                <w:highlight w:val="green"/>
              </w:rPr>
              <w:lastRenderedPageBreak/>
              <w:t>Agreement</w:t>
            </w:r>
          </w:p>
          <w:p w14:paraId="09F12DB6" w14:textId="77777777" w:rsidR="003C2113" w:rsidRDefault="00995E50">
            <w:pPr>
              <w:rPr>
                <w:color w:val="000000"/>
              </w:rPr>
            </w:pPr>
            <w:r>
              <w:t xml:space="preserve">For RTT-based PDC, existing definitions of UE Rx – Tx time difference (i.e. section 5.1.30 in TS 38.215) and </w:t>
            </w:r>
            <w:proofErr w:type="spellStart"/>
            <w:r>
              <w:t>gNB</w:t>
            </w:r>
            <w:proofErr w:type="spellEnd"/>
            <w:r>
              <w:t xml:space="preserve"> Rx – Tx time difference (i.e. section 5.2.3 in TS 38.215) are reused</w:t>
            </w:r>
            <w:r>
              <w:rPr>
                <w:color w:val="000000"/>
              </w:rPr>
              <w:t>, with updates at least to reflect the single pair of TRS/PRS and SRS configured for RTT-based PDC.</w:t>
            </w:r>
          </w:p>
          <w:p w14:paraId="047349AE" w14:textId="77777777" w:rsidR="003C2113" w:rsidRDefault="00995E50">
            <w:pPr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55DE5248" w14:textId="77777777" w:rsidR="003C2113" w:rsidRDefault="00995E50">
            <w:r>
              <w:t>Send an LS to RAN2 and RAN4 with the content including:</w:t>
            </w:r>
          </w:p>
          <w:p w14:paraId="4D07653A" w14:textId="77777777" w:rsidR="003C2113" w:rsidRDefault="00995E50">
            <w:pPr>
              <w:pStyle w:val="af7"/>
              <w:numPr>
                <w:ilvl w:val="0"/>
                <w:numId w:val="10"/>
              </w:numPr>
              <w:ind w:firstLine="480"/>
              <w:rPr>
                <w:bCs/>
              </w:rPr>
            </w:pPr>
            <w:r>
              <w:rPr>
                <w:bCs/>
              </w:rPr>
              <w:t>The agreements made in RAN1#107-e for propagation delay compensation.</w:t>
            </w:r>
          </w:p>
          <w:p w14:paraId="2FC35071" w14:textId="77777777" w:rsidR="003C2113" w:rsidRDefault="00995E50">
            <w:pPr>
              <w:pStyle w:val="af7"/>
              <w:numPr>
                <w:ilvl w:val="0"/>
                <w:numId w:val="10"/>
              </w:numPr>
              <w:ind w:firstLine="480"/>
              <w:rPr>
                <w:bCs/>
              </w:rPr>
            </w:pPr>
            <w:r>
              <w:rPr>
                <w:bCs/>
              </w:rPr>
              <w:t>Ask RAN4 to define the following for RTT-based propagation delay compensation:</w:t>
            </w:r>
          </w:p>
          <w:p w14:paraId="72F1C7E1" w14:textId="77777777" w:rsidR="003C2113" w:rsidRDefault="00995E50">
            <w:pPr>
              <w:pStyle w:val="af7"/>
              <w:numPr>
                <w:ilvl w:val="1"/>
                <w:numId w:val="10"/>
              </w:numPr>
              <w:ind w:firstLine="480"/>
              <w:rPr>
                <w:bCs/>
                <w:lang w:eastAsia="zh-CN"/>
              </w:rPr>
            </w:pPr>
            <w:r>
              <w:rPr>
                <w:lang w:eastAsia="zh-CN"/>
              </w:rPr>
              <w:t>UE Rx-Tx time difference measurement accuracy based on CSI-RS for tracking</w:t>
            </w:r>
          </w:p>
          <w:p w14:paraId="408DF1DB" w14:textId="77777777" w:rsidR="003C2113" w:rsidRDefault="00995E50">
            <w:pPr>
              <w:pStyle w:val="af7"/>
              <w:numPr>
                <w:ilvl w:val="1"/>
                <w:numId w:val="10"/>
              </w:numPr>
              <w:ind w:firstLine="480"/>
              <w:rPr>
                <w:lang w:eastAsia="zh-CN"/>
              </w:rPr>
            </w:pPr>
            <w:r>
              <w:rPr>
                <w:lang w:eastAsia="zh-CN"/>
              </w:rPr>
              <w:t>UE Rx-Tx time difference measurement accuracy based on PRS (including reuse existing spec if appropriate)</w:t>
            </w:r>
          </w:p>
          <w:p w14:paraId="208446C9" w14:textId="77777777" w:rsidR="003C2113" w:rsidRDefault="00995E50">
            <w:pPr>
              <w:pStyle w:val="af7"/>
              <w:numPr>
                <w:ilvl w:val="1"/>
                <w:numId w:val="10"/>
              </w:numPr>
              <w:ind w:firstLine="48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Rx-Tx time difference absolute accuracy</w:t>
            </w:r>
            <w:r>
              <w:rPr>
                <w:bCs/>
                <w:lang w:eastAsia="zh-CN"/>
              </w:rPr>
              <w:fldChar w:fldCharType="begin"/>
            </w:r>
            <w:r>
              <w:rPr>
                <w:bCs/>
                <w:lang w:eastAsia="zh-CN"/>
              </w:rPr>
              <w:instrText xml:space="preserve"> QUOTE </w:instrText>
            </w:r>
            <w:r>
              <w:rPr>
                <w:lang w:eastAsia="zh-CN"/>
              </w:rPr>
              <w:instrText>errorgNB,RxTxDiff</w:instrText>
            </w:r>
            <w:r>
              <w:rPr>
                <w:bCs/>
                <w:lang w:eastAsia="zh-CN"/>
              </w:rPr>
              <w:instrText xml:space="preserve"> </w:instrTex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based on SRS </w:t>
            </w:r>
            <w:r>
              <w:rPr>
                <w:lang w:eastAsia="zh-CN"/>
              </w:rPr>
              <w:t>(including reuse existing spec if appropriate)</w:t>
            </w:r>
          </w:p>
          <w:p w14:paraId="0D9C59E6" w14:textId="77777777" w:rsidR="003C2113" w:rsidRDefault="00995E50">
            <w:pPr>
              <w:pStyle w:val="af7"/>
              <w:numPr>
                <w:ilvl w:val="0"/>
                <w:numId w:val="10"/>
              </w:numPr>
              <w:ind w:firstLine="480"/>
              <w:rPr>
                <w:bCs/>
              </w:rPr>
            </w:pPr>
            <w:r>
              <w:rPr>
                <w:bCs/>
              </w:rPr>
              <w:t xml:space="preserve">Inform RAN4 that enhanced TA-based PDC with reduced </w:t>
            </w:r>
            <w:proofErr w:type="spellStart"/>
            <w:r>
              <w:rPr>
                <w:bCs/>
              </w:rPr>
              <w:t>Te</w:t>
            </w:r>
            <w:proofErr w:type="spellEnd"/>
            <w:r>
              <w:rPr>
                <w:bCs/>
              </w:rPr>
              <w:t xml:space="preserve"> and enhanced TA command granularity is precluded in RAN1.</w:t>
            </w:r>
          </w:p>
          <w:p w14:paraId="42318DF8" w14:textId="77777777" w:rsidR="003C2113" w:rsidRDefault="00995E50">
            <w:pPr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02202C87" w14:textId="77777777" w:rsidR="003C2113" w:rsidRDefault="00995E50">
            <w:pPr>
              <w:rPr>
                <w:lang w:val="en-US"/>
              </w:rPr>
            </w:pPr>
            <w:r>
              <w:rPr>
                <w:highlight w:val="yellow"/>
              </w:rPr>
              <w:t xml:space="preserve">For RTT-based propagation delay compensation, the </w:t>
            </w:r>
            <w:r>
              <w:rPr>
                <w:bCs/>
                <w:highlight w:val="yellow"/>
              </w:rPr>
              <w:t>Rx-Tx time difference is reported via RRC signalling</w:t>
            </w:r>
            <w:r>
              <w:rPr>
                <w:bCs/>
              </w:rPr>
              <w:t>.</w:t>
            </w:r>
          </w:p>
        </w:tc>
      </w:tr>
    </w:tbl>
    <w:p w14:paraId="1935417A" w14:textId="77777777" w:rsidR="003C2113" w:rsidRDefault="003C2113">
      <w:pPr>
        <w:rPr>
          <w:lang w:val="en-US"/>
        </w:rPr>
      </w:pPr>
    </w:p>
    <w:p w14:paraId="2B1D9EDE" w14:textId="781B813E" w:rsidR="003C2113" w:rsidRDefault="00995E50">
      <w:pPr>
        <w:rPr>
          <w:rFonts w:eastAsiaTheme="minorEastAsia"/>
          <w:szCs w:val="22"/>
          <w:lang w:val="en-US"/>
        </w:rPr>
      </w:pPr>
      <w:r>
        <w:rPr>
          <w:rFonts w:eastAsiaTheme="minorEastAsia" w:hint="eastAsia"/>
          <w:szCs w:val="22"/>
          <w:lang w:val="en-US"/>
        </w:rPr>
        <w:t>In the last RAN1 meeting, RAN1 has made the final decision on PDC solution, e.g. legacy TA based PDC and RTT-based PDC are both supported. In this paper, we will discuss the impacts o</w:t>
      </w:r>
      <w:r w:rsidR="00D8208F">
        <w:rPr>
          <w:rFonts w:eastAsiaTheme="minorEastAsia"/>
          <w:szCs w:val="22"/>
          <w:lang w:val="en-US"/>
        </w:rPr>
        <w:t>f</w:t>
      </w:r>
      <w:r>
        <w:rPr>
          <w:rFonts w:eastAsiaTheme="minorEastAsia" w:hint="eastAsia"/>
          <w:szCs w:val="22"/>
          <w:lang w:val="en-US"/>
        </w:rPr>
        <w:t xml:space="preserve"> both PDC solutions</w:t>
      </w:r>
      <w:r w:rsidR="00D8208F">
        <w:rPr>
          <w:rFonts w:eastAsiaTheme="minorEastAsia"/>
          <w:szCs w:val="22"/>
          <w:lang w:val="en-US"/>
        </w:rPr>
        <w:t xml:space="preserve"> to RAN2</w:t>
      </w:r>
      <w:r>
        <w:rPr>
          <w:rFonts w:eastAsiaTheme="minorEastAsia" w:hint="eastAsia"/>
          <w:szCs w:val="22"/>
          <w:lang w:val="en-US"/>
        </w:rPr>
        <w:t>.</w:t>
      </w:r>
    </w:p>
    <w:p w14:paraId="2A64714F" w14:textId="700BB81B" w:rsidR="003C2113" w:rsidRDefault="00995E50">
      <w:pPr>
        <w:pStyle w:val="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5D3519BD" w14:textId="77777777" w:rsidR="00CD162F" w:rsidRDefault="00CD162F" w:rsidP="00CD162F">
      <w:pPr>
        <w:pStyle w:val="2"/>
        <w:keepLines w:val="0"/>
        <w:tabs>
          <w:tab w:val="clear" w:pos="432"/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Validation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of</w:t>
      </w:r>
      <w:r>
        <w:rPr>
          <w:rFonts w:ascii="Times New Roman" w:hAnsi="Times New Roman"/>
          <w:lang w:val="en-US"/>
        </w:rPr>
        <w:t xml:space="preserve"> </w:t>
      </w:r>
      <w:r w:rsidRPr="00997C0F">
        <w:rPr>
          <w:rFonts w:ascii="Times New Roman" w:hAnsi="Times New Roman"/>
          <w:lang w:val="en-US"/>
        </w:rPr>
        <w:t xml:space="preserve">propagation delay </w:t>
      </w:r>
      <w:r w:rsidRPr="00997C0F">
        <w:rPr>
          <w:rFonts w:ascii="Times New Roman" w:hAnsi="Times New Roman" w:hint="eastAsia"/>
          <w:lang w:val="en-US"/>
        </w:rPr>
        <w:t>value</w:t>
      </w:r>
    </w:p>
    <w:p w14:paraId="5929501C" w14:textId="77777777" w:rsidR="00CD162F" w:rsidRDefault="00CD162F" w:rsidP="00CD162F">
      <w:pPr>
        <w:rPr>
          <w:lang w:val="en-US"/>
        </w:rPr>
      </w:pPr>
      <w:r>
        <w:rPr>
          <w:rFonts w:hint="eastAsia"/>
          <w:lang w:val="en-US"/>
        </w:rPr>
        <w:t>In</w:t>
      </w:r>
      <w:r>
        <w:rPr>
          <w:lang w:val="en-US"/>
        </w:rPr>
        <w:t xml:space="preserve"> RAN</w:t>
      </w:r>
      <w:r w:rsidRPr="00D8208F">
        <w:rPr>
          <w:rFonts w:hint="eastAsia"/>
          <w:lang w:val="en-US"/>
        </w:rPr>
        <w:t>2#116,</w:t>
      </w:r>
      <w:r w:rsidRPr="00D8208F">
        <w:rPr>
          <w:lang w:val="en-US"/>
        </w:rPr>
        <w:t xml:space="preserve"> </w:t>
      </w:r>
      <w:r>
        <w:rPr>
          <w:lang w:val="en-US"/>
        </w:rPr>
        <w:t>the following</w:t>
      </w:r>
      <w:r w:rsidRPr="00D8208F">
        <w:rPr>
          <w:lang w:val="en-US"/>
        </w:rPr>
        <w:t xml:space="preserve"> was agreed</w:t>
      </w:r>
      <w:r>
        <w:rPr>
          <w:lang w:val="en-US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62F" w14:paraId="00E15528" w14:textId="77777777" w:rsidTr="00567B0A">
        <w:tc>
          <w:tcPr>
            <w:tcW w:w="9629" w:type="dxa"/>
          </w:tcPr>
          <w:p w14:paraId="20F323F5" w14:textId="77777777" w:rsidR="00CD162F" w:rsidRDefault="00CD162F" w:rsidP="00567B0A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>greements:</w:t>
            </w:r>
          </w:p>
          <w:p w14:paraId="2AB7230E" w14:textId="77777777" w:rsidR="00CD162F" w:rsidRDefault="00CD162F" w:rsidP="00567B0A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 xml:space="preserve">.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can enable/disable UE-side PDC via unicast and broadcast RRC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>.</w:t>
            </w:r>
          </w:p>
          <w:p w14:paraId="4EC89AA4" w14:textId="77777777" w:rsidR="00CD162F" w:rsidRPr="00D8208F" w:rsidRDefault="00CD162F" w:rsidP="00567B0A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. A new RRC parameter can be introduced to explicitly enable/disable UE-side PDC.</w:t>
            </w:r>
          </w:p>
        </w:tc>
      </w:tr>
    </w:tbl>
    <w:p w14:paraId="5F8C8F42" w14:textId="77777777" w:rsidR="00CD162F" w:rsidRDefault="00CD162F" w:rsidP="00CD162F">
      <w:pPr>
        <w:rPr>
          <w:lang w:val="en-US"/>
        </w:rPr>
      </w:pPr>
      <w:r>
        <w:rPr>
          <w:rFonts w:hint="eastAsia"/>
          <w:lang w:val="en-US"/>
        </w:rPr>
        <w:t>B</w:t>
      </w:r>
      <w:r>
        <w:rPr>
          <w:lang w:val="en-US"/>
        </w:rPr>
        <w:t xml:space="preserve">ased on the agreements, it is our understanding that when configured to enable UE-side PDC, one UE should not deliver the received </w:t>
      </w:r>
      <w:r>
        <w:rPr>
          <w:rFonts w:hint="eastAsia"/>
          <w:szCs w:val="22"/>
          <w:lang w:val="en-US"/>
        </w:rPr>
        <w:t>reference time information</w:t>
      </w:r>
      <w:r>
        <w:rPr>
          <w:szCs w:val="22"/>
          <w:lang w:val="en-US"/>
        </w:rPr>
        <w:t xml:space="preserve"> to the upper layer without performing PDC.</w:t>
      </w:r>
    </w:p>
    <w:p w14:paraId="5279D060" w14:textId="1B847CE2" w:rsidR="00CD162F" w:rsidRPr="00D8208F" w:rsidRDefault="00CD162F" w:rsidP="00CD162F">
      <w:pPr>
        <w:rPr>
          <w:rFonts w:hint="eastAsia"/>
          <w:b/>
          <w:szCs w:val="22"/>
          <w:lang w:val="en-US"/>
        </w:rPr>
      </w:pPr>
      <w:r w:rsidRPr="00D8208F">
        <w:rPr>
          <w:rFonts w:hint="eastAsia"/>
          <w:b/>
          <w:lang w:val="en-US"/>
        </w:rPr>
        <w:t>P</w:t>
      </w:r>
      <w:r w:rsidRPr="00D8208F">
        <w:rPr>
          <w:b/>
          <w:lang w:val="en-US"/>
        </w:rPr>
        <w:t xml:space="preserve">roposal1: When configured to enable UE-side PDC, one UE should not deliver the received </w:t>
      </w:r>
      <w:r w:rsidRPr="00D8208F">
        <w:rPr>
          <w:rFonts w:hint="eastAsia"/>
          <w:b/>
          <w:szCs w:val="22"/>
          <w:lang w:val="en-US"/>
        </w:rPr>
        <w:t>reference time information</w:t>
      </w:r>
      <w:r w:rsidRPr="00D8208F">
        <w:rPr>
          <w:b/>
          <w:szCs w:val="22"/>
          <w:lang w:val="en-US"/>
        </w:rPr>
        <w:t xml:space="preserve"> to the upper layer without performing PDC.</w:t>
      </w:r>
    </w:p>
    <w:p w14:paraId="263BCCB7" w14:textId="44B7B7BA" w:rsidR="00CD162F" w:rsidRDefault="00CD162F" w:rsidP="00CD162F">
      <w:pPr>
        <w:rPr>
          <w:rFonts w:eastAsiaTheme="minorEastAsia"/>
          <w:szCs w:val="22"/>
          <w:lang w:val="en-US"/>
        </w:rPr>
      </w:pPr>
      <w:r w:rsidRPr="00D8208F">
        <w:rPr>
          <w:rFonts w:eastAsiaTheme="minorEastAsia"/>
          <w:szCs w:val="22"/>
          <w:lang w:val="en-US"/>
        </w:rPr>
        <w:t xml:space="preserve">The propagation delay value, either obtained by UE via legacy TA-based or Rel-17 RTT-based mechanisms, can be considered valid </w:t>
      </w:r>
      <w:r w:rsidRPr="00D8208F">
        <w:rPr>
          <w:rFonts w:eastAsiaTheme="minorEastAsia" w:hint="eastAsia"/>
          <w:szCs w:val="22"/>
          <w:lang w:val="en-US"/>
        </w:rPr>
        <w:t>for</w:t>
      </w:r>
      <w:r w:rsidRPr="00D8208F">
        <w:rPr>
          <w:rFonts w:eastAsiaTheme="minorEastAsia"/>
          <w:szCs w:val="22"/>
          <w:lang w:val="en-US"/>
        </w:rPr>
        <w:t xml:space="preserve"> PDC </w:t>
      </w:r>
      <w:r w:rsidRPr="00D8208F">
        <w:rPr>
          <w:rFonts w:eastAsiaTheme="minorEastAsia" w:hint="eastAsia"/>
          <w:szCs w:val="22"/>
          <w:lang w:val="en-US"/>
        </w:rPr>
        <w:t>in</w:t>
      </w:r>
      <w:r w:rsidRPr="00D8208F">
        <w:rPr>
          <w:rFonts w:eastAsiaTheme="minorEastAsia"/>
          <w:szCs w:val="22"/>
          <w:lang w:val="en-US"/>
        </w:rPr>
        <w:t xml:space="preserve"> a certain geographical area </w:t>
      </w:r>
      <w:r w:rsidRPr="00D8208F">
        <w:rPr>
          <w:rFonts w:eastAsiaTheme="minorEastAsia" w:hint="eastAsia"/>
          <w:szCs w:val="22"/>
          <w:lang w:val="en-US"/>
        </w:rPr>
        <w:t>centered</w:t>
      </w:r>
      <w:r w:rsidRPr="00D8208F">
        <w:rPr>
          <w:rFonts w:eastAsiaTheme="minorEastAsia"/>
          <w:szCs w:val="22"/>
          <w:lang w:val="en-US"/>
        </w:rPr>
        <w:t xml:space="preserve"> on the location whe</w:t>
      </w:r>
      <w:r>
        <w:rPr>
          <w:rFonts w:eastAsiaTheme="minorEastAsia"/>
          <w:szCs w:val="22"/>
          <w:lang w:val="en-US"/>
        </w:rPr>
        <w:t>re</w:t>
      </w:r>
      <w:r w:rsidRPr="00D8208F">
        <w:rPr>
          <w:rFonts w:eastAsiaTheme="minorEastAsia"/>
          <w:szCs w:val="22"/>
          <w:lang w:val="en-US"/>
        </w:rPr>
        <w:t xml:space="preserve"> the UE obtains the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 w:rsidRPr="00D8208F">
        <w:rPr>
          <w:rFonts w:eastAsiaTheme="minorEastAsia"/>
          <w:szCs w:val="22"/>
          <w:lang w:val="en-US"/>
        </w:rPr>
        <w:t>.</w:t>
      </w:r>
      <w:r>
        <w:rPr>
          <w:rFonts w:eastAsiaTheme="minorEastAsia"/>
          <w:szCs w:val="22"/>
          <w:lang w:val="en-US"/>
        </w:rPr>
        <w:t xml:space="preserve"> In other words, if the distance between where one UE obtains the </w:t>
      </w:r>
      <w:r w:rsidRPr="00D8208F">
        <w:rPr>
          <w:rFonts w:eastAsiaTheme="minorEastAsia"/>
          <w:szCs w:val="22"/>
          <w:lang w:val="en-US"/>
        </w:rPr>
        <w:t>propagation delay value</w:t>
      </w:r>
      <w:r>
        <w:rPr>
          <w:rFonts w:eastAsiaTheme="minorEastAsia"/>
          <w:szCs w:val="22"/>
          <w:lang w:val="en-US"/>
        </w:rPr>
        <w:t xml:space="preserve"> and where the UE obtains the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>
        <w:rPr>
          <w:rFonts w:eastAsiaTheme="minorEastAsia"/>
          <w:szCs w:val="22"/>
          <w:lang w:val="en-US"/>
        </w:rPr>
        <w:t xml:space="preserve"> is longer than a threshold</w:t>
      </w:r>
      <w:r>
        <w:rPr>
          <w:rFonts w:eastAsiaTheme="minorEastAsia"/>
          <w:szCs w:val="22"/>
          <w:lang w:val="en-US"/>
        </w:rPr>
        <w:t xml:space="preserve"> </w:t>
      </w:r>
      <w:r>
        <w:rPr>
          <w:rFonts w:eastAsiaTheme="minorEastAsia"/>
          <w:szCs w:val="22"/>
          <w:lang w:val="en-US"/>
        </w:rPr>
        <w:t xml:space="preserve">(i.e. </w:t>
      </w:r>
      <w:r w:rsidRPr="00567B0A">
        <w:rPr>
          <w:rFonts w:eastAsiaTheme="minorEastAsia"/>
          <w:szCs w:val="22"/>
          <w:lang w:val="en-US"/>
        </w:rPr>
        <w:t>valid distance</w:t>
      </w:r>
      <w:r>
        <w:rPr>
          <w:rFonts w:eastAsiaTheme="minorEastAsia"/>
          <w:szCs w:val="22"/>
          <w:lang w:val="en-US"/>
        </w:rPr>
        <w:t xml:space="preserve">), the PDC cannot be performed as the </w:t>
      </w:r>
      <w:r w:rsidRPr="00D8208F">
        <w:rPr>
          <w:rFonts w:eastAsiaTheme="minorEastAsia"/>
          <w:szCs w:val="22"/>
          <w:lang w:val="en-US"/>
        </w:rPr>
        <w:t>propagation delay value</w:t>
      </w:r>
      <w:r>
        <w:rPr>
          <w:rFonts w:eastAsiaTheme="minorEastAsia"/>
          <w:szCs w:val="22"/>
          <w:lang w:val="en-US"/>
        </w:rPr>
        <w:t xml:space="preserve"> and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>
        <w:rPr>
          <w:rFonts w:eastAsiaTheme="minorEastAsia"/>
          <w:szCs w:val="22"/>
          <w:lang w:val="en-US"/>
        </w:rPr>
        <w:t xml:space="preserve"> are not match.</w:t>
      </w:r>
    </w:p>
    <w:p w14:paraId="5F295A27" w14:textId="77777777" w:rsidR="00CD162F" w:rsidRDefault="00CD162F" w:rsidP="00CD162F">
      <w:pPr>
        <w:rPr>
          <w:rFonts w:eastAsiaTheme="minorEastAsia"/>
          <w:b/>
          <w:szCs w:val="22"/>
          <w:lang w:val="en-US"/>
        </w:rPr>
      </w:pPr>
      <w:r w:rsidRPr="00D8208F">
        <w:rPr>
          <w:rFonts w:eastAsiaTheme="minorEastAsia" w:hint="eastAsia"/>
          <w:b/>
          <w:szCs w:val="22"/>
          <w:lang w:val="en-US"/>
        </w:rPr>
        <w:lastRenderedPageBreak/>
        <w:t>O</w:t>
      </w:r>
      <w:r w:rsidRPr="00D8208F">
        <w:rPr>
          <w:rFonts w:eastAsiaTheme="minorEastAsia"/>
          <w:b/>
          <w:szCs w:val="22"/>
          <w:lang w:val="en-US"/>
        </w:rPr>
        <w:t xml:space="preserve">bservation1: If the distance between where one UE obtains the propagation delay value and where the UE obtains the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is longer than a </w:t>
      </w:r>
      <w:r>
        <w:rPr>
          <w:rFonts w:eastAsiaTheme="minorEastAsia"/>
          <w:b/>
          <w:szCs w:val="22"/>
          <w:lang w:val="en-US"/>
        </w:rPr>
        <w:t>valid distance</w:t>
      </w:r>
      <w:r w:rsidRPr="00D8208F">
        <w:rPr>
          <w:rFonts w:eastAsiaTheme="minorEastAsia"/>
          <w:b/>
          <w:szCs w:val="22"/>
          <w:lang w:val="en-US"/>
        </w:rPr>
        <w:t xml:space="preserve">, the PDC cannot be performed as the propagation delay value and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are not match. </w:t>
      </w:r>
    </w:p>
    <w:p w14:paraId="5074638F" w14:textId="77777777" w:rsidR="00CD162F" w:rsidRPr="00D8208F" w:rsidRDefault="00CD162F" w:rsidP="00CD162F">
      <w:pPr>
        <w:rPr>
          <w:rFonts w:eastAsiaTheme="minorEastAsia"/>
          <w:szCs w:val="22"/>
          <w:lang w:val="en-US"/>
        </w:rPr>
      </w:pPr>
      <w:r w:rsidRPr="00D8208F">
        <w:rPr>
          <w:rFonts w:eastAsiaTheme="minorEastAsia" w:hint="eastAsia"/>
          <w:szCs w:val="22"/>
          <w:lang w:val="en-US"/>
        </w:rPr>
        <w:t>A</w:t>
      </w:r>
      <w:r w:rsidRPr="00D8208F">
        <w:rPr>
          <w:rFonts w:eastAsiaTheme="minorEastAsia"/>
          <w:szCs w:val="22"/>
          <w:lang w:val="en-US"/>
        </w:rPr>
        <w:t>s positioning function is not ma</w:t>
      </w:r>
      <w:r>
        <w:rPr>
          <w:rFonts w:eastAsiaTheme="minorEastAsia"/>
          <w:szCs w:val="22"/>
          <w:lang w:val="en-US"/>
        </w:rPr>
        <w:t>ndator</w:t>
      </w:r>
      <w:r w:rsidRPr="00D8208F">
        <w:rPr>
          <w:rFonts w:eastAsiaTheme="minorEastAsia"/>
          <w:szCs w:val="22"/>
          <w:lang w:val="en-US"/>
        </w:rPr>
        <w:t xml:space="preserve">y </w:t>
      </w:r>
      <w:r>
        <w:rPr>
          <w:rFonts w:eastAsiaTheme="minorEastAsia"/>
          <w:szCs w:val="22"/>
          <w:lang w:val="en-US"/>
        </w:rPr>
        <w:t>to</w:t>
      </w:r>
      <w:r w:rsidRPr="00D8208F">
        <w:rPr>
          <w:rFonts w:eastAsiaTheme="minorEastAsia"/>
          <w:szCs w:val="22"/>
          <w:lang w:val="en-US"/>
        </w:rPr>
        <w:t xml:space="preserve"> URLLC UE, it </w:t>
      </w:r>
      <w:r>
        <w:rPr>
          <w:rFonts w:eastAsiaTheme="minorEastAsia"/>
          <w:szCs w:val="22"/>
          <w:lang w:val="en-US"/>
        </w:rPr>
        <w:t xml:space="preserve">is hard for a URLLC UE to determine whether a </w:t>
      </w:r>
      <w:r w:rsidRPr="00D8208F">
        <w:rPr>
          <w:rFonts w:eastAsiaTheme="minorEastAsia"/>
          <w:szCs w:val="22"/>
          <w:lang w:val="en-US"/>
        </w:rPr>
        <w:t xml:space="preserve">propagation delay value and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 w:rsidRPr="00D8208F">
        <w:rPr>
          <w:rFonts w:eastAsiaTheme="minorEastAsia"/>
          <w:szCs w:val="22"/>
          <w:lang w:val="en-US"/>
        </w:rPr>
        <w:t xml:space="preserve"> are a match based on distance.</w:t>
      </w:r>
      <w:r>
        <w:rPr>
          <w:rFonts w:eastAsiaTheme="minorEastAsia"/>
          <w:szCs w:val="22"/>
          <w:lang w:val="en-US"/>
        </w:rPr>
        <w:t xml:space="preserve"> To simplify UE implementation, a valid time can be introduced instead. If the time difference between when </w:t>
      </w:r>
      <w:r w:rsidRPr="00D8208F">
        <w:rPr>
          <w:rFonts w:eastAsiaTheme="minorEastAsia"/>
          <w:szCs w:val="22"/>
          <w:lang w:val="en-US"/>
        </w:rPr>
        <w:t>propagation delay value</w:t>
      </w:r>
      <w:r>
        <w:rPr>
          <w:rFonts w:eastAsiaTheme="minorEastAsia"/>
          <w:szCs w:val="22"/>
          <w:lang w:val="en-US"/>
        </w:rPr>
        <w:t xml:space="preserve"> is obtained and when the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>
        <w:rPr>
          <w:rFonts w:eastAsiaTheme="minorEastAsia"/>
          <w:szCs w:val="22"/>
          <w:lang w:val="en-US"/>
        </w:rPr>
        <w:t xml:space="preserve"> is received is shorter than the valid time, the </w:t>
      </w:r>
      <w:r w:rsidRPr="00D8208F">
        <w:rPr>
          <w:rFonts w:eastAsiaTheme="minorEastAsia"/>
          <w:szCs w:val="22"/>
          <w:lang w:val="en-US"/>
        </w:rPr>
        <w:t>propagation delay value</w:t>
      </w:r>
      <w:r>
        <w:rPr>
          <w:rFonts w:eastAsiaTheme="minorEastAsia"/>
          <w:szCs w:val="22"/>
          <w:lang w:val="en-US"/>
        </w:rPr>
        <w:t xml:space="preserve"> and the </w:t>
      </w:r>
      <w:r w:rsidRPr="00D8208F">
        <w:rPr>
          <w:rFonts w:eastAsiaTheme="minorEastAsia" w:hint="eastAsia"/>
          <w:szCs w:val="22"/>
          <w:lang w:val="en-US"/>
        </w:rPr>
        <w:t>reference time information</w:t>
      </w:r>
      <w:r>
        <w:rPr>
          <w:rFonts w:eastAsiaTheme="minorEastAsia"/>
          <w:szCs w:val="22"/>
          <w:lang w:val="en-US"/>
        </w:rPr>
        <w:t xml:space="preserve"> are considered as a match and the PDC can be performed. Otherwise, the PDC cannot be performed.</w:t>
      </w:r>
    </w:p>
    <w:p w14:paraId="00E4111B" w14:textId="57103B4D" w:rsidR="00CD162F" w:rsidRPr="00D8208F" w:rsidRDefault="00CD162F" w:rsidP="00CD162F">
      <w:pPr>
        <w:rPr>
          <w:rFonts w:eastAsiaTheme="minorEastAsia" w:hint="eastAsia"/>
          <w:b/>
          <w:szCs w:val="22"/>
          <w:lang w:val="en-US"/>
        </w:rPr>
      </w:pPr>
      <w:r w:rsidRPr="00D8208F">
        <w:rPr>
          <w:rFonts w:eastAsiaTheme="minorEastAsia" w:hint="eastAsia"/>
          <w:b/>
          <w:szCs w:val="22"/>
          <w:lang w:val="en-US"/>
        </w:rPr>
        <w:t>P</w:t>
      </w:r>
      <w:r w:rsidRPr="00D8208F">
        <w:rPr>
          <w:rFonts w:eastAsiaTheme="minorEastAsia"/>
          <w:b/>
          <w:szCs w:val="22"/>
          <w:lang w:val="en-US"/>
        </w:rPr>
        <w:t xml:space="preserve">roposal2: A valid time is introduced. If the time difference between when propagation delay value is obtained and when the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is received is shorter than the valid time, the propagation delay value and the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are considered as a match and the PDC can be performed. Otherwise, the PDC cannot be performed.</w:t>
      </w:r>
    </w:p>
    <w:p w14:paraId="4870DE6C" w14:textId="77777777" w:rsidR="00CD162F" w:rsidRPr="00D8208F" w:rsidRDefault="00CD162F" w:rsidP="00CD162F">
      <w:pPr>
        <w:rPr>
          <w:lang w:val="en-US"/>
        </w:rPr>
      </w:pPr>
      <w:r w:rsidRPr="00D8208F">
        <w:rPr>
          <w:lang w:val="en-US"/>
        </w:rPr>
        <w:t xml:space="preserve">The </w:t>
      </w:r>
      <w:r w:rsidRPr="00567B0A">
        <w:rPr>
          <w:rFonts w:eastAsiaTheme="minorEastAsia"/>
          <w:szCs w:val="22"/>
          <w:lang w:val="en-US"/>
        </w:rPr>
        <w:t>valid time</w:t>
      </w:r>
      <w:r w:rsidRPr="00D8208F">
        <w:rPr>
          <w:rFonts w:hint="eastAsia"/>
          <w:lang w:val="en-US"/>
        </w:rPr>
        <w:t xml:space="preserve"> </w:t>
      </w:r>
      <w:r w:rsidRPr="00D8208F">
        <w:rPr>
          <w:lang w:val="en-US"/>
        </w:rPr>
        <w:t xml:space="preserve">can be determined by the </w:t>
      </w:r>
      <w:r w:rsidRPr="00567B0A">
        <w:rPr>
          <w:rFonts w:eastAsiaTheme="minorEastAsia"/>
          <w:szCs w:val="22"/>
          <w:lang w:val="en-US"/>
        </w:rPr>
        <w:t>valid distance</w:t>
      </w:r>
      <w:r w:rsidRPr="00D8208F">
        <w:rPr>
          <w:lang w:val="en-US"/>
        </w:rPr>
        <w:t xml:space="preserve"> and the UE moving speed, which can be deduce</w:t>
      </w:r>
      <w:r>
        <w:rPr>
          <w:lang w:val="en-US"/>
        </w:rPr>
        <w:t>d</w:t>
      </w:r>
      <w:r w:rsidRPr="00D8208F">
        <w:rPr>
          <w:lang w:val="en-US"/>
        </w:rPr>
        <w:t xml:space="preserve"> by the network implementation, hence we p</w:t>
      </w:r>
      <w:r>
        <w:rPr>
          <w:lang w:val="en-US"/>
        </w:rPr>
        <w:t>ro</w:t>
      </w:r>
      <w:r w:rsidRPr="00D8208F">
        <w:rPr>
          <w:lang w:val="en-US"/>
        </w:rPr>
        <w:t xml:space="preserve">pose: </w:t>
      </w:r>
    </w:p>
    <w:p w14:paraId="0CA2D0E8" w14:textId="24BFE5EC" w:rsidR="00CD162F" w:rsidRPr="00CD162F" w:rsidRDefault="00CD162F" w:rsidP="00CD162F">
      <w:pPr>
        <w:rPr>
          <w:rFonts w:eastAsiaTheme="minorEastAsia" w:hint="eastAsia"/>
          <w:b/>
          <w:szCs w:val="22"/>
          <w:lang w:val="en-US"/>
        </w:rPr>
      </w:pPr>
      <w:r w:rsidRPr="00D8208F">
        <w:rPr>
          <w:rFonts w:eastAsiaTheme="minorEastAsia" w:hint="eastAsia"/>
          <w:b/>
          <w:szCs w:val="22"/>
          <w:lang w:val="en-US"/>
        </w:rPr>
        <w:t>P</w:t>
      </w:r>
      <w:r w:rsidRPr="00D8208F">
        <w:rPr>
          <w:rFonts w:eastAsiaTheme="minorEastAsia"/>
          <w:b/>
          <w:szCs w:val="22"/>
          <w:lang w:val="en-US"/>
        </w:rPr>
        <w:t>roposal</w:t>
      </w:r>
      <w:r>
        <w:rPr>
          <w:rFonts w:eastAsiaTheme="minorEastAsia"/>
          <w:b/>
          <w:szCs w:val="22"/>
          <w:lang w:val="en-US"/>
        </w:rPr>
        <w:t>3</w:t>
      </w:r>
      <w:r w:rsidRPr="00D8208F">
        <w:rPr>
          <w:rFonts w:eastAsiaTheme="minorEastAsia"/>
          <w:b/>
          <w:szCs w:val="22"/>
          <w:lang w:val="en-US"/>
        </w:rPr>
        <w:t>:</w:t>
      </w:r>
      <w:r>
        <w:rPr>
          <w:rFonts w:eastAsiaTheme="minorEastAsia"/>
          <w:b/>
          <w:szCs w:val="22"/>
          <w:lang w:val="en-US"/>
        </w:rPr>
        <w:t xml:space="preserve"> Network always configures UE with a </w:t>
      </w:r>
      <w:r w:rsidRPr="00567B0A">
        <w:rPr>
          <w:rFonts w:eastAsiaTheme="minorEastAsia"/>
          <w:b/>
          <w:szCs w:val="22"/>
          <w:lang w:val="en-US"/>
        </w:rPr>
        <w:t>valid time for PDC</w:t>
      </w:r>
      <w:r>
        <w:rPr>
          <w:rFonts w:eastAsiaTheme="minorEastAsia"/>
          <w:b/>
          <w:szCs w:val="22"/>
          <w:lang w:val="en-US"/>
        </w:rPr>
        <w:t xml:space="preserve"> when </w:t>
      </w:r>
      <w:r w:rsidRPr="00567B0A">
        <w:rPr>
          <w:rFonts w:eastAsiaTheme="minorEastAsia"/>
          <w:b/>
          <w:szCs w:val="22"/>
          <w:lang w:val="en-US"/>
        </w:rPr>
        <w:t>UE-side PDC</w:t>
      </w:r>
      <w:r>
        <w:rPr>
          <w:rFonts w:eastAsiaTheme="minorEastAsia"/>
          <w:b/>
          <w:szCs w:val="22"/>
          <w:lang w:val="en-US"/>
        </w:rPr>
        <w:t xml:space="preserve"> is enabled </w:t>
      </w:r>
      <w:r>
        <w:rPr>
          <w:rFonts w:eastAsiaTheme="minorEastAsia" w:hint="eastAsia"/>
          <w:b/>
          <w:szCs w:val="22"/>
          <w:lang w:val="en-US"/>
        </w:rPr>
        <w:t>and</w:t>
      </w:r>
      <w:r>
        <w:rPr>
          <w:rFonts w:eastAsiaTheme="minorEastAsia"/>
          <w:b/>
          <w:szCs w:val="22"/>
          <w:lang w:val="en-US"/>
        </w:rPr>
        <w:t xml:space="preserve"> may </w:t>
      </w:r>
      <w:r>
        <w:rPr>
          <w:rFonts w:eastAsiaTheme="minorEastAsia" w:hint="eastAsia"/>
          <w:b/>
          <w:szCs w:val="22"/>
          <w:lang w:val="en-US"/>
        </w:rPr>
        <w:t>determine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the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value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of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the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valid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time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based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on</w:t>
      </w:r>
      <w:r>
        <w:rPr>
          <w:rFonts w:eastAsiaTheme="minorEastAsia"/>
          <w:b/>
          <w:szCs w:val="22"/>
          <w:lang w:val="en-US"/>
        </w:rPr>
        <w:t xml:space="preserve"> UE’s moving speed. </w:t>
      </w:r>
    </w:p>
    <w:p w14:paraId="0B80FD0C" w14:textId="635481DA" w:rsidR="003C2113" w:rsidRDefault="00995E50">
      <w:pPr>
        <w:pStyle w:val="2"/>
        <w:keepLines w:val="0"/>
        <w:tabs>
          <w:tab w:val="clear" w:pos="432"/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RTT based </w:t>
      </w:r>
      <w:r>
        <w:rPr>
          <w:rFonts w:ascii="Times New Roman" w:hAnsi="Times New Roman"/>
          <w:lang w:val="en-US"/>
        </w:rPr>
        <w:t>PDC</w:t>
      </w:r>
      <w:r>
        <w:rPr>
          <w:rFonts w:ascii="Times New Roman" w:hAnsi="Times New Roman" w:hint="eastAsia"/>
          <w:lang w:val="en-US"/>
        </w:rPr>
        <w:t xml:space="preserve"> sol</w:t>
      </w:r>
      <w:r w:rsidR="00BF095A">
        <w:rPr>
          <w:rFonts w:ascii="Times New Roman" w:hAnsi="Times New Roman" w:hint="eastAsia"/>
          <w:lang w:val="en-US"/>
        </w:rPr>
        <w:t>u</w:t>
      </w:r>
      <w:r>
        <w:rPr>
          <w:rFonts w:ascii="Times New Roman" w:hAnsi="Times New Roman" w:hint="eastAsia"/>
          <w:lang w:val="en-US"/>
        </w:rPr>
        <w:t>tion</w:t>
      </w:r>
    </w:p>
    <w:p w14:paraId="6E785A5F" w14:textId="77777777" w:rsidR="003C2113" w:rsidRDefault="00995E50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/>
        </w:rPr>
        <w:t>Issue 1: Which node(s) perform PDC</w:t>
      </w:r>
    </w:p>
    <w:p w14:paraId="1A2FE460" w14:textId="3A1E323B" w:rsidR="003C2113" w:rsidRDefault="00995E50">
      <w:pPr>
        <w:rPr>
          <w:lang w:val="en-US"/>
        </w:rPr>
      </w:pPr>
      <w:r>
        <w:rPr>
          <w:rFonts w:hint="eastAsia"/>
          <w:lang w:val="en-US"/>
        </w:rPr>
        <w:t>In p</w:t>
      </w:r>
      <w:r w:rsidR="00BF095A">
        <w:rPr>
          <w:lang w:val="en-US"/>
        </w:rPr>
        <w:t>re</w:t>
      </w:r>
      <w:r>
        <w:rPr>
          <w:rFonts w:hint="eastAsia"/>
          <w:lang w:val="en-US"/>
        </w:rPr>
        <w:t>vious RAN2 meeting, RAN2 has discussed which node perform</w:t>
      </w:r>
      <w:r w:rsidR="00D8208F">
        <w:rPr>
          <w:lang w:val="en-US"/>
        </w:rPr>
        <w:t>s</w:t>
      </w:r>
      <w:r>
        <w:rPr>
          <w:rFonts w:hint="eastAsia"/>
          <w:lang w:val="en-US"/>
        </w:rPr>
        <w:t xml:space="preserve"> PDC if RTT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sol</w:t>
      </w:r>
      <w:r w:rsidR="00BF095A">
        <w:rPr>
          <w:rFonts w:hint="eastAsia"/>
          <w:lang w:val="en-US"/>
        </w:rPr>
        <w:t>u</w:t>
      </w:r>
      <w:r>
        <w:rPr>
          <w:rFonts w:hint="eastAsia"/>
          <w:lang w:val="en-US"/>
        </w:rPr>
        <w:t xml:space="preserve">tion is supported. The following agreement is </w:t>
      </w:r>
      <w:r w:rsidR="00BF095A" w:rsidRPr="00BF095A">
        <w:rPr>
          <w:lang w:val="en-US"/>
        </w:rPr>
        <w:t>achieved</w:t>
      </w:r>
      <w:r>
        <w:rPr>
          <w:rFonts w:hint="eastAsia"/>
          <w:lang w:val="en-US"/>
        </w:rPr>
        <w:t xml:space="preserve"> from RAN2 respective.</w:t>
      </w:r>
    </w:p>
    <w:p w14:paraId="3A590613" w14:textId="77777777" w:rsidR="003C2113" w:rsidRDefault="00995E50">
      <w:pPr>
        <w:rPr>
          <w:highlight w:val="green"/>
          <w:u w:val="single"/>
          <w:lang w:val="en-US"/>
        </w:rPr>
      </w:pPr>
      <w:r>
        <w:rPr>
          <w:rFonts w:hint="eastAsia"/>
          <w:highlight w:val="green"/>
          <w:u w:val="single"/>
          <w:lang w:val="en-US"/>
        </w:rPr>
        <w:t>RAN2#115 Agreement</w:t>
      </w:r>
    </w:p>
    <w:p w14:paraId="044AE085" w14:textId="77777777" w:rsidR="003C2113" w:rsidRDefault="00995E50">
      <w:r>
        <w:rPr>
          <w:b/>
          <w:bCs/>
          <w:sz w:val="21"/>
          <w:szCs w:val="18"/>
        </w:rPr>
        <w:t xml:space="preserve">RAN2 shall wait for RAN1 to decide the measurement framework for RTT based PDC method and does not preclude UE-side PDC or </w:t>
      </w:r>
      <w:proofErr w:type="spellStart"/>
      <w:r>
        <w:rPr>
          <w:b/>
          <w:bCs/>
          <w:sz w:val="21"/>
          <w:szCs w:val="18"/>
        </w:rPr>
        <w:t>gNB</w:t>
      </w:r>
      <w:proofErr w:type="spellEnd"/>
      <w:r>
        <w:rPr>
          <w:b/>
          <w:bCs/>
          <w:sz w:val="21"/>
          <w:szCs w:val="18"/>
        </w:rPr>
        <w:t xml:space="preserve"> based pre-compensation at this point. RAN2 is expecting guidance from RAN1 on what is needed.</w:t>
      </w:r>
      <w:r>
        <w:t xml:space="preserve"> </w:t>
      </w:r>
    </w:p>
    <w:p w14:paraId="47940B15" w14:textId="77777777" w:rsidR="003C2113" w:rsidRDefault="00995E50">
      <w:pPr>
        <w:rPr>
          <w:lang w:val="en-US"/>
        </w:rPr>
      </w:pPr>
      <w:r>
        <w:rPr>
          <w:rFonts w:hint="eastAsia"/>
          <w:lang w:val="en-US"/>
        </w:rPr>
        <w:t>Regarding this issue, RAN1 achi</w:t>
      </w:r>
      <w:r w:rsidR="00CD080F">
        <w:rPr>
          <w:lang w:val="en-US"/>
        </w:rPr>
        <w:t>e</w:t>
      </w:r>
      <w:r>
        <w:rPr>
          <w:rFonts w:hint="eastAsia"/>
          <w:lang w:val="en-US"/>
        </w:rPr>
        <w:t>ved the following agreement:</w:t>
      </w:r>
    </w:p>
    <w:p w14:paraId="157A0A62" w14:textId="77777777" w:rsidR="003C2113" w:rsidRDefault="00995E50">
      <w:pPr>
        <w:rPr>
          <w:u w:val="single"/>
          <w:lang w:val="en-US"/>
        </w:rPr>
      </w:pPr>
      <w:r>
        <w:rPr>
          <w:rFonts w:hint="eastAsia"/>
          <w:u w:val="single"/>
          <w:lang w:val="en-US"/>
        </w:rPr>
        <w:t>RAN1#106b Agreement</w:t>
      </w:r>
    </w:p>
    <w:p w14:paraId="05ED1EB5" w14:textId="77777777" w:rsidR="003C2113" w:rsidRDefault="00995E50">
      <w:pPr>
        <w:rPr>
          <w:b/>
        </w:rPr>
      </w:pPr>
      <w:r>
        <w:rPr>
          <w:b/>
        </w:rPr>
        <w:t xml:space="preserve">If RTT-based propagation delay compensation is supported and performed at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side, the Rx-Tx measurement report provided from the UE to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should include at least:  </w:t>
      </w:r>
    </w:p>
    <w:p w14:paraId="74BFB5B5" w14:textId="77777777" w:rsidR="003C2113" w:rsidRDefault="00995E50">
      <w:pPr>
        <w:pStyle w:val="af7"/>
        <w:numPr>
          <w:ilvl w:val="0"/>
          <w:numId w:val="12"/>
        </w:numPr>
        <w:ind w:firstLine="482"/>
        <w:rPr>
          <w:b/>
          <w:iCs/>
          <w:lang w:eastAsia="zh-CN"/>
        </w:rPr>
      </w:pPr>
      <w:r>
        <w:rPr>
          <w:b/>
          <w:iCs/>
          <w:lang w:eastAsia="zh-CN"/>
        </w:rPr>
        <w:t>UE Rx-Tx time difference at a given granularity</w:t>
      </w:r>
    </w:p>
    <w:p w14:paraId="79AAC42E" w14:textId="77777777" w:rsidR="003C2113" w:rsidRDefault="00995E50">
      <w:pPr>
        <w:rPr>
          <w:lang w:val="en-US"/>
        </w:rPr>
      </w:pPr>
      <w:r>
        <w:rPr>
          <w:rFonts w:hint="eastAsia"/>
          <w:lang w:val="en-US"/>
        </w:rPr>
        <w:t xml:space="preserve">For the issue </w:t>
      </w:r>
      <w:r w:rsidR="00D8208F">
        <w:rPr>
          <w:lang w:val="en-US"/>
        </w:rPr>
        <w:t xml:space="preserve">of </w:t>
      </w:r>
      <w:r>
        <w:rPr>
          <w:rFonts w:hint="eastAsia"/>
          <w:lang w:val="en-US"/>
        </w:rPr>
        <w:t>which node perform</w:t>
      </w:r>
      <w:r w:rsidR="00D8208F">
        <w:rPr>
          <w:lang w:val="en-US"/>
        </w:rPr>
        <w:t>s</w:t>
      </w:r>
      <w:r>
        <w:rPr>
          <w:rFonts w:hint="eastAsia"/>
          <w:lang w:val="en-US"/>
        </w:rPr>
        <w:t xml:space="preserve"> PDC, RAN2 hopes to get guid</w:t>
      </w:r>
      <w:r w:rsidR="00D93B77">
        <w:rPr>
          <w:lang w:val="en-US"/>
        </w:rPr>
        <w:t>a</w:t>
      </w:r>
      <w:r>
        <w:rPr>
          <w:rFonts w:hint="eastAsia"/>
          <w:lang w:val="en-US"/>
        </w:rPr>
        <w:t xml:space="preserve">nce from RAN1. According to the latest RAN1 agreements, RAN1 has supported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based PDC. Even though RAN1 does not mention the UE based PDC, it is up to RAN2 to determine which node(s) perfo</w:t>
      </w:r>
      <w:r w:rsidR="00D93B77">
        <w:rPr>
          <w:lang w:val="en-US"/>
        </w:rPr>
        <w:t>r</w:t>
      </w:r>
      <w:r>
        <w:rPr>
          <w:rFonts w:hint="eastAsia"/>
          <w:lang w:val="en-US"/>
        </w:rPr>
        <w:t xml:space="preserve">m PDC based on the previous agreement. From RAN2 respective, UE based PDC is also technically feasible if NW can provide the </w:t>
      </w:r>
      <w:r>
        <w:rPr>
          <w:rFonts w:hint="eastAsia"/>
          <w:szCs w:val="22"/>
          <w:lang w:val="en-US"/>
        </w:rPr>
        <w:t>Rx-Tx measurement result to UE</w:t>
      </w:r>
      <w:r>
        <w:rPr>
          <w:rFonts w:hint="eastAsia"/>
          <w:lang w:val="en-US"/>
        </w:rPr>
        <w:t xml:space="preserve">. </w:t>
      </w:r>
    </w:p>
    <w:p w14:paraId="07E51487" w14:textId="6F8A77D4" w:rsidR="00B851F0" w:rsidRDefault="00995E50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4</w:t>
      </w:r>
      <w:r>
        <w:rPr>
          <w:rFonts w:hint="eastAsia"/>
          <w:b/>
          <w:bCs/>
          <w:lang w:val="en-US"/>
        </w:rPr>
        <w:t>: For RTT</w:t>
      </w:r>
      <w:r w:rsidR="00D8208F">
        <w:rPr>
          <w:rFonts w:hint="eastAsia"/>
          <w:b/>
          <w:bCs/>
          <w:lang w:val="en-US"/>
        </w:rPr>
        <w:t>-</w:t>
      </w:r>
      <w:r>
        <w:rPr>
          <w:rFonts w:hint="eastAsia"/>
          <w:b/>
          <w:bCs/>
          <w:lang w:val="en-US"/>
        </w:rPr>
        <w:t xml:space="preserve">based PDC, UE-side PDC and </w:t>
      </w:r>
      <w:proofErr w:type="spellStart"/>
      <w:r>
        <w:rPr>
          <w:b/>
          <w:bCs/>
          <w:sz w:val="21"/>
          <w:szCs w:val="18"/>
        </w:rPr>
        <w:t>gNB</w:t>
      </w:r>
      <w:proofErr w:type="spellEnd"/>
      <w:r>
        <w:rPr>
          <w:b/>
          <w:bCs/>
          <w:sz w:val="21"/>
          <w:szCs w:val="18"/>
        </w:rPr>
        <w:t xml:space="preserve"> based pre-compensation</w:t>
      </w:r>
      <w:r>
        <w:rPr>
          <w:rFonts w:hint="eastAsia"/>
          <w:b/>
          <w:bCs/>
          <w:lang w:val="en-US"/>
        </w:rPr>
        <w:t xml:space="preserve"> are both supported. </w:t>
      </w:r>
    </w:p>
    <w:p w14:paraId="0667A579" w14:textId="2E2958A1" w:rsidR="00B851F0" w:rsidRPr="00B851F0" w:rsidRDefault="00B851F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RAN1 has agreed that UE </w:t>
      </w:r>
      <w:r>
        <w:rPr>
          <w:iCs/>
        </w:rPr>
        <w:t>Rx-Tx time difference</w:t>
      </w:r>
      <w:r>
        <w:rPr>
          <w:rFonts w:hint="eastAsia"/>
          <w:iCs/>
          <w:lang w:val="en-US"/>
        </w:rPr>
        <w:t xml:space="preserve"> is provided to NW via RRC </w:t>
      </w:r>
      <w:r>
        <w:rPr>
          <w:iCs/>
          <w:lang w:val="en-US"/>
        </w:rPr>
        <w:t>s</w:t>
      </w:r>
      <w:r w:rsidRPr="00D93B77">
        <w:rPr>
          <w:iCs/>
          <w:lang w:val="en-US"/>
        </w:rPr>
        <w:t>ignal</w:t>
      </w:r>
      <w:r>
        <w:rPr>
          <w:iCs/>
          <w:lang w:val="en-US"/>
        </w:rPr>
        <w:t>ing</w:t>
      </w:r>
      <w:r>
        <w:rPr>
          <w:rFonts w:hint="eastAsia"/>
          <w:iCs/>
          <w:lang w:val="en-US"/>
        </w:rPr>
        <w:t xml:space="preserve"> for supporting the </w:t>
      </w:r>
      <w:proofErr w:type="spellStart"/>
      <w:r>
        <w:rPr>
          <w:rFonts w:hint="eastAsia"/>
          <w:iCs/>
          <w:lang w:val="en-US"/>
        </w:rPr>
        <w:t>gNB</w:t>
      </w:r>
      <w:proofErr w:type="spellEnd"/>
      <w:r>
        <w:rPr>
          <w:rFonts w:hint="eastAsia"/>
          <w:iCs/>
          <w:lang w:val="en-US"/>
        </w:rPr>
        <w:t xml:space="preserve"> based pre-compensation. Similar</w:t>
      </w:r>
      <w:r>
        <w:rPr>
          <w:iCs/>
          <w:lang w:val="en-US"/>
        </w:rPr>
        <w:t>l</w:t>
      </w:r>
      <w:r>
        <w:rPr>
          <w:rFonts w:hint="eastAsia"/>
          <w:iCs/>
          <w:lang w:val="en-US"/>
        </w:rPr>
        <w:t>y,</w:t>
      </w:r>
      <w:r>
        <w:rPr>
          <w:rFonts w:hint="eastAsia"/>
          <w:lang w:val="en-US"/>
        </w:rPr>
        <w:t xml:space="preserve"> if UE-side PDC is enabled, NW shall provide the </w:t>
      </w:r>
      <w:r>
        <w:rPr>
          <w:rFonts w:hint="eastAsia"/>
          <w:iCs/>
          <w:lang w:val="en-US"/>
        </w:rPr>
        <w:t>NW</w:t>
      </w:r>
      <w:r>
        <w:rPr>
          <w:iCs/>
        </w:rPr>
        <w:t xml:space="preserve"> Rx-Tx time difference</w:t>
      </w:r>
      <w:r>
        <w:rPr>
          <w:rFonts w:hint="eastAsia"/>
          <w:iCs/>
          <w:lang w:val="en-US"/>
        </w:rPr>
        <w:t xml:space="preserve"> to UE via RRC signaling. </w:t>
      </w:r>
    </w:p>
    <w:p w14:paraId="4E3D26FC" w14:textId="33E1B045" w:rsidR="00C84842" w:rsidRPr="00C84842" w:rsidRDefault="00C84842">
      <w:pPr>
        <w:rPr>
          <w:rFonts w:hint="eastAsia"/>
          <w:b/>
          <w:iCs/>
          <w:lang w:val="en-US"/>
        </w:rPr>
      </w:pPr>
      <w:r>
        <w:rPr>
          <w:rFonts w:hint="eastAsia"/>
          <w:b/>
          <w:bCs/>
          <w:lang w:val="en-US"/>
        </w:rPr>
        <w:lastRenderedPageBreak/>
        <w:t xml:space="preserve">Proposal </w:t>
      </w:r>
      <w:r w:rsidR="000C428C">
        <w:rPr>
          <w:b/>
          <w:bCs/>
          <w:lang w:val="en-US"/>
        </w:rPr>
        <w:t>5</w:t>
      </w:r>
      <w:r>
        <w:rPr>
          <w:rFonts w:hint="eastAsia"/>
          <w:b/>
          <w:bCs/>
          <w:lang w:val="en-US"/>
        </w:rPr>
        <w:t>: For RTT based PDC</w:t>
      </w:r>
      <w:r>
        <w:rPr>
          <w:b/>
          <w:bCs/>
          <w:lang w:val="en-US"/>
        </w:rPr>
        <w:t>, i</w:t>
      </w:r>
      <w:r>
        <w:rPr>
          <w:rFonts w:hint="eastAsia"/>
          <w:b/>
          <w:bCs/>
          <w:lang w:val="en-US"/>
        </w:rPr>
        <w:t xml:space="preserve">f UE-side PDC is enabled, NW shall provide the </w:t>
      </w:r>
      <w:r>
        <w:rPr>
          <w:rFonts w:hint="eastAsia"/>
          <w:b/>
          <w:iCs/>
          <w:lang w:val="en-US"/>
        </w:rPr>
        <w:t>NW</w:t>
      </w:r>
      <w:r>
        <w:rPr>
          <w:b/>
          <w:iCs/>
        </w:rPr>
        <w:t xml:space="preserve"> Rx-Tx time difference</w:t>
      </w:r>
      <w:r>
        <w:rPr>
          <w:rFonts w:hint="eastAsia"/>
          <w:b/>
          <w:iCs/>
          <w:lang w:val="en-US"/>
        </w:rPr>
        <w:t xml:space="preserve"> to UE via RRC </w:t>
      </w:r>
      <w:proofErr w:type="spellStart"/>
      <w:r>
        <w:rPr>
          <w:rFonts w:hint="eastAsia"/>
          <w:b/>
          <w:iCs/>
          <w:lang w:val="en-US"/>
        </w:rPr>
        <w:t>signalling</w:t>
      </w:r>
      <w:proofErr w:type="spellEnd"/>
      <w:r>
        <w:rPr>
          <w:rFonts w:hint="eastAsia"/>
          <w:b/>
          <w:iCs/>
          <w:lang w:val="en-US"/>
        </w:rPr>
        <w:t>.</w:t>
      </w:r>
    </w:p>
    <w:p w14:paraId="18030449" w14:textId="77777777" w:rsidR="003C2113" w:rsidRDefault="00995E50">
      <w:pPr>
        <w:numPr>
          <w:ilvl w:val="0"/>
          <w:numId w:val="11"/>
        </w:numPr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Issue 2: Which info should be carried in RRC </w:t>
      </w:r>
      <w:proofErr w:type="spellStart"/>
      <w:r w:rsidR="003A32FF" w:rsidRPr="003A32FF">
        <w:rPr>
          <w:szCs w:val="22"/>
          <w:lang w:val="en-US"/>
        </w:rPr>
        <w:t>signa</w:t>
      </w:r>
      <w:r w:rsidR="003A32FF">
        <w:rPr>
          <w:szCs w:val="22"/>
          <w:lang w:val="en-US"/>
        </w:rPr>
        <w:t>l</w:t>
      </w:r>
      <w:r w:rsidR="003A32FF" w:rsidRPr="003A32FF">
        <w:rPr>
          <w:szCs w:val="22"/>
          <w:lang w:val="en-US"/>
        </w:rPr>
        <w:t>ling</w:t>
      </w:r>
      <w:proofErr w:type="spellEnd"/>
    </w:p>
    <w:p w14:paraId="46C8361E" w14:textId="77777777" w:rsidR="003C2113" w:rsidRDefault="00995E50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RAN1# 107 meeting, RAN1 has agreed that the Rx-Tx measurement report is provided via RRC </w:t>
      </w:r>
      <w:proofErr w:type="spellStart"/>
      <w:r w:rsidR="003A32FF" w:rsidRPr="003A32FF">
        <w:rPr>
          <w:szCs w:val="22"/>
          <w:lang w:val="en-US"/>
        </w:rPr>
        <w:t>signa</w:t>
      </w:r>
      <w:r w:rsidR="003A32FF">
        <w:rPr>
          <w:szCs w:val="22"/>
          <w:lang w:val="en-US"/>
        </w:rPr>
        <w:t>l</w:t>
      </w:r>
      <w:r w:rsidR="003A32FF" w:rsidRPr="003A32FF">
        <w:rPr>
          <w:szCs w:val="22"/>
          <w:lang w:val="en-US"/>
        </w:rPr>
        <w:t>ling</w:t>
      </w:r>
      <w:proofErr w:type="spellEnd"/>
      <w:r>
        <w:rPr>
          <w:rFonts w:hint="eastAsia"/>
          <w:szCs w:val="22"/>
          <w:lang w:val="en-US"/>
        </w:rPr>
        <w:t xml:space="preserve"> with a </w:t>
      </w:r>
      <w:r>
        <w:rPr>
          <w:bCs/>
        </w:rPr>
        <w:t>single granularity 32Tc</w:t>
      </w:r>
      <w:r>
        <w:rPr>
          <w:rFonts w:hint="eastAsia"/>
          <w:bCs/>
          <w:lang w:val="en-US"/>
        </w:rPr>
        <w:t xml:space="preserve"> as following</w:t>
      </w:r>
      <w:r>
        <w:rPr>
          <w:rFonts w:hint="eastAsia"/>
          <w:szCs w:val="22"/>
          <w:lang w:val="en-US"/>
        </w:rPr>
        <w:t xml:space="preserve">. </w:t>
      </w:r>
    </w:p>
    <w:p w14:paraId="09D0EF53" w14:textId="77777777" w:rsidR="003C2113" w:rsidRDefault="00995E50">
      <w:pPr>
        <w:rPr>
          <w:highlight w:val="green"/>
          <w:u w:val="single"/>
          <w:lang w:val="en-US"/>
        </w:rPr>
      </w:pPr>
      <w:r>
        <w:rPr>
          <w:rFonts w:hint="eastAsia"/>
          <w:highlight w:val="green"/>
          <w:u w:val="single"/>
          <w:lang w:val="en-US"/>
        </w:rPr>
        <w:t>RAN1#107 Agreement</w:t>
      </w:r>
    </w:p>
    <w:p w14:paraId="2F79EF23" w14:textId="77777777" w:rsidR="003C2113" w:rsidRDefault="00995E50">
      <w:pPr>
        <w:rPr>
          <w:b/>
          <w:lang w:val="en-US"/>
        </w:rPr>
      </w:pPr>
      <w:r>
        <w:rPr>
          <w:b/>
        </w:rPr>
        <w:t xml:space="preserve">If RTT-based PDC is supported, a single granularity 32Tc (i.e. k=5) is supported for Rx-Tx measurement report. </w:t>
      </w:r>
    </w:p>
    <w:p w14:paraId="73D7DD17" w14:textId="6B7EDAC9" w:rsidR="003C2113" w:rsidRDefault="00995E50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From RAN2 respective, RAN2 should consider which kind of info</w:t>
      </w:r>
      <w:r w:rsidR="003A32FF">
        <w:rPr>
          <w:szCs w:val="22"/>
          <w:lang w:val="en-US"/>
        </w:rPr>
        <w:t>r</w:t>
      </w:r>
      <w:r>
        <w:rPr>
          <w:rFonts w:hint="eastAsia"/>
          <w:szCs w:val="22"/>
          <w:lang w:val="en-US"/>
        </w:rPr>
        <w:t xml:space="preserve">mation should be carried in RRC </w:t>
      </w:r>
      <w:proofErr w:type="spellStart"/>
      <w:r w:rsidR="003A32FF" w:rsidRPr="003A32FF">
        <w:rPr>
          <w:szCs w:val="22"/>
          <w:lang w:val="en-US"/>
        </w:rPr>
        <w:t>signa</w:t>
      </w:r>
      <w:r w:rsidR="003A32FF">
        <w:rPr>
          <w:szCs w:val="22"/>
          <w:lang w:val="en-US"/>
        </w:rPr>
        <w:t>l</w:t>
      </w:r>
      <w:r w:rsidR="003A32FF" w:rsidRPr="003A32FF">
        <w:rPr>
          <w:szCs w:val="22"/>
          <w:lang w:val="en-US"/>
        </w:rPr>
        <w:t>ling</w:t>
      </w:r>
      <w:proofErr w:type="spellEnd"/>
      <w:r>
        <w:rPr>
          <w:rFonts w:hint="eastAsia"/>
          <w:szCs w:val="22"/>
          <w:lang w:val="en-US"/>
        </w:rPr>
        <w:t xml:space="preserve">. For this issue, we suggest </w:t>
      </w:r>
      <w:r w:rsidR="00D8208F">
        <w:rPr>
          <w:szCs w:val="22"/>
          <w:lang w:val="en-US"/>
        </w:rPr>
        <w:t>learning</w:t>
      </w:r>
      <w:r>
        <w:rPr>
          <w:rFonts w:hint="eastAsia"/>
          <w:szCs w:val="22"/>
          <w:lang w:val="en-US"/>
        </w:rPr>
        <w:t xml:space="preserve"> from the </w:t>
      </w:r>
      <w:proofErr w:type="spellStart"/>
      <w:r w:rsidR="003A32FF" w:rsidRPr="003A32FF">
        <w:rPr>
          <w:szCs w:val="22"/>
          <w:lang w:val="en-US"/>
        </w:rPr>
        <w:t>signa</w:t>
      </w:r>
      <w:r w:rsidR="003A32FF">
        <w:rPr>
          <w:szCs w:val="22"/>
          <w:lang w:val="en-US"/>
        </w:rPr>
        <w:t>l</w:t>
      </w:r>
      <w:r w:rsidR="003A32FF" w:rsidRPr="003A32FF">
        <w:rPr>
          <w:szCs w:val="22"/>
          <w:lang w:val="en-US"/>
        </w:rPr>
        <w:t>ling</w:t>
      </w:r>
      <w:proofErr w:type="spellEnd"/>
      <w:r>
        <w:rPr>
          <w:rFonts w:hint="eastAsia"/>
          <w:szCs w:val="22"/>
          <w:lang w:val="en-US"/>
        </w:rPr>
        <w:t xml:space="preserve"> design in </w:t>
      </w:r>
      <w:r w:rsidR="00D8208F">
        <w:rPr>
          <w:szCs w:val="22"/>
          <w:lang w:val="en-US"/>
        </w:rPr>
        <w:t xml:space="preserve">the </w:t>
      </w:r>
      <w:r>
        <w:rPr>
          <w:rFonts w:hint="eastAsia"/>
          <w:szCs w:val="22"/>
          <w:lang w:val="en-US"/>
        </w:rPr>
        <w:t xml:space="preserve">positioning </w:t>
      </w:r>
      <w:r w:rsidR="00D8208F">
        <w:rPr>
          <w:szCs w:val="22"/>
          <w:lang w:val="en-US"/>
        </w:rPr>
        <w:t>WI</w:t>
      </w:r>
      <w:r>
        <w:rPr>
          <w:rFonts w:hint="eastAsia"/>
          <w:szCs w:val="22"/>
          <w:lang w:val="en-US"/>
        </w:rPr>
        <w:t xml:space="preserve">, </w:t>
      </w:r>
      <w:r w:rsidR="00D8208F">
        <w:rPr>
          <w:szCs w:val="22"/>
          <w:lang w:val="en-US"/>
        </w:rPr>
        <w:t xml:space="preserve">where </w:t>
      </w:r>
      <w:r>
        <w:rPr>
          <w:rFonts w:hint="eastAsia"/>
          <w:lang w:val="en-US"/>
        </w:rPr>
        <w:t>t</w:t>
      </w:r>
      <w:r>
        <w:t xml:space="preserve">he </w:t>
      </w: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proofErr w:type="spellEnd"/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iCs/>
          <w:lang w:val="en-US"/>
        </w:rPr>
        <w:t>as following</w:t>
      </w:r>
      <w:r>
        <w:t xml:space="preserve"> is used by the target device to provide NR Multi-RTT measurements to the location server. </w:t>
      </w:r>
    </w:p>
    <w:p w14:paraId="3B49B138" w14:textId="77777777" w:rsidR="003C2113" w:rsidRDefault="00995E50">
      <w:pPr>
        <w:pStyle w:val="4"/>
        <w:rPr>
          <w:i/>
        </w:rPr>
      </w:pP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proofErr w:type="spellEnd"/>
    </w:p>
    <w:p w14:paraId="1520808C" w14:textId="77777777" w:rsidR="003C2113" w:rsidRDefault="00995E50">
      <w:pPr>
        <w:pStyle w:val="PL"/>
        <w:shd w:val="clear" w:color="auto" w:fill="E6E6E6"/>
      </w:pPr>
      <w:r>
        <w:t>-- ASN1START</w:t>
      </w:r>
    </w:p>
    <w:p w14:paraId="1AF02E1D" w14:textId="77777777" w:rsidR="003C2113" w:rsidRDefault="003C2113">
      <w:pPr>
        <w:pStyle w:val="PL"/>
        <w:shd w:val="clear" w:color="auto" w:fill="E6E6E6"/>
        <w:rPr>
          <w:snapToGrid w:val="0"/>
        </w:rPr>
      </w:pPr>
    </w:p>
    <w:p w14:paraId="0B25CB4E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NR-Multi-RTT-SignalMeasurementInformation-r</w:t>
      </w:r>
      <w:proofErr w:type="gramStart"/>
      <w:r>
        <w:rPr>
          <w:snapToGrid w:val="0"/>
        </w:rPr>
        <w:t>16 ::=</w:t>
      </w:r>
      <w:proofErr w:type="gramEnd"/>
      <w:r>
        <w:rPr>
          <w:snapToGrid w:val="0"/>
        </w:rPr>
        <w:t xml:space="preserve"> SEQUENCE {</w:t>
      </w:r>
    </w:p>
    <w:p w14:paraId="43F52EBA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nr-Multi-RTT-MeasList-r16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NR-Multi-RTT-MeasList-r16</w:t>
      </w:r>
      <w:proofErr w:type="spellEnd"/>
      <w:r>
        <w:rPr>
          <w:snapToGrid w:val="0"/>
        </w:rPr>
        <w:t>,</w:t>
      </w:r>
    </w:p>
    <w:p w14:paraId="300E62AC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bookmarkStart w:id="2" w:name="_Hlk42710993"/>
      <w:r>
        <w:rPr>
          <w:snapToGrid w:val="0"/>
        </w:rPr>
        <w:t>nr-NTA-Offset</w:t>
      </w:r>
      <w:bookmarkEnd w:id="2"/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</w:t>
      </w:r>
      <w:proofErr w:type="gramStart"/>
      <w:r>
        <w:rPr>
          <w:snapToGrid w:val="0"/>
        </w:rPr>
        <w:t>{ nTA</w:t>
      </w:r>
      <w:proofErr w:type="gramEnd"/>
      <w:r>
        <w:rPr>
          <w:snapToGrid w:val="0"/>
        </w:rPr>
        <w:t>1, nTA2, nTA3, nTA4, ...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EC36CE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2AFF39E7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C5D2E2F" w14:textId="77777777" w:rsidR="003C2113" w:rsidRDefault="003C2113">
      <w:pPr>
        <w:pStyle w:val="PL"/>
        <w:shd w:val="clear" w:color="auto" w:fill="E6E6E6"/>
        <w:rPr>
          <w:snapToGrid w:val="0"/>
        </w:rPr>
      </w:pPr>
    </w:p>
    <w:p w14:paraId="3DC17DB1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NR-Multi-RTT-MeasList-r</w:t>
      </w:r>
      <w:proofErr w:type="gramStart"/>
      <w:r>
        <w:rPr>
          <w:snapToGrid w:val="0"/>
        </w:rPr>
        <w:t>16 ::=</w:t>
      </w:r>
      <w:proofErr w:type="gramEnd"/>
      <w:r>
        <w:rPr>
          <w:snapToGrid w:val="0"/>
        </w:rPr>
        <w:t xml:space="preserve"> SEQUENCE (SIZE(1..</w:t>
      </w:r>
      <w:r>
        <w:t>nrMaxTRPs-r16</w:t>
      </w:r>
      <w:r>
        <w:rPr>
          <w:snapToGrid w:val="0"/>
        </w:rPr>
        <w:t>)) OF NR-Multi-RTT-MeasElement-r16</w:t>
      </w:r>
    </w:p>
    <w:p w14:paraId="42FFC71E" w14:textId="77777777" w:rsidR="003C2113" w:rsidRDefault="003C2113">
      <w:pPr>
        <w:pStyle w:val="PL"/>
        <w:shd w:val="clear" w:color="auto" w:fill="E6E6E6"/>
        <w:rPr>
          <w:snapToGrid w:val="0"/>
        </w:rPr>
      </w:pPr>
    </w:p>
    <w:p w14:paraId="69869F3D" w14:textId="77777777" w:rsidR="003C2113" w:rsidRDefault="00995E5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NR-Multi-RTT-MeasElement-r</w:t>
      </w:r>
      <w:proofErr w:type="gramStart"/>
      <w:r>
        <w:rPr>
          <w:snapToGrid w:val="0"/>
        </w:rPr>
        <w:t>16 ::=</w:t>
      </w:r>
      <w:proofErr w:type="gramEnd"/>
      <w:r>
        <w:rPr>
          <w:snapToGrid w:val="0"/>
        </w:rPr>
        <w:t xml:space="preserve"> SEQUENCE {</w:t>
      </w:r>
    </w:p>
    <w:p w14:paraId="6C97E317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  <w:lang w:eastAsia="ja-JP"/>
        </w:rPr>
      </w:pPr>
      <w:r>
        <w:rPr>
          <w:snapToGrid w:val="0"/>
          <w:color w:val="000000" w:themeColor="text1"/>
        </w:rPr>
        <w:tab/>
        <w:t>dl-PRS-ID-r16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INTEGER (</w:t>
      </w:r>
      <w:proofErr w:type="gramStart"/>
      <w:r>
        <w:rPr>
          <w:snapToGrid w:val="0"/>
          <w:color w:val="000000" w:themeColor="text1"/>
        </w:rPr>
        <w:t>0..</w:t>
      </w:r>
      <w:proofErr w:type="gramEnd"/>
      <w:r>
        <w:rPr>
          <w:snapToGrid w:val="0"/>
          <w:color w:val="000000" w:themeColor="text1"/>
        </w:rPr>
        <w:t>255),</w:t>
      </w:r>
    </w:p>
    <w:p w14:paraId="19EFD3D5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nr-PhysCellID-r16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proofErr w:type="spellStart"/>
      <w:r>
        <w:rPr>
          <w:snapToGrid w:val="0"/>
          <w:color w:val="000000" w:themeColor="text1"/>
        </w:rPr>
        <w:t>NR-PhysCellID-r16</w:t>
      </w:r>
      <w:proofErr w:type="spellEnd"/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OPTIONAL,</w:t>
      </w:r>
    </w:p>
    <w:p w14:paraId="209E4A34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nr-CellGlobalID-r16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NCGI-r15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OPTIONAL,</w:t>
      </w:r>
    </w:p>
    <w:p w14:paraId="73916CBA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snapToGrid w:val="0"/>
          <w:color w:val="000000" w:themeColor="text1"/>
        </w:rPr>
        <w:tab/>
      </w:r>
      <w:r>
        <w:rPr>
          <w:color w:val="000000" w:themeColor="text1"/>
        </w:rPr>
        <w:t>nr-ARFCN</w:t>
      </w:r>
      <w:r>
        <w:rPr>
          <w:snapToGrid w:val="0"/>
          <w:color w:val="000000" w:themeColor="text1"/>
        </w:rPr>
        <w:t>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ARFCN-ValueNR-r15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OPTIONAL,</w:t>
      </w:r>
    </w:p>
    <w:p w14:paraId="2D05127C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nr-DL-PRS-ResourceID-r16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proofErr w:type="spellStart"/>
      <w:r>
        <w:rPr>
          <w:snapToGrid w:val="0"/>
          <w:color w:val="000000" w:themeColor="text1"/>
        </w:rPr>
        <w:t>NR-DL-PRS-ResourceID-r16</w:t>
      </w:r>
      <w:proofErr w:type="spellEnd"/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  <w:t>OPTIONAL,</w:t>
      </w:r>
    </w:p>
    <w:p w14:paraId="36A2DCB7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  <w:t>nr-DL-PRS-ResourceSetID-r16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NR-DL-PRS-ResourceSetID-r16</w:t>
      </w:r>
      <w:proofErr w:type="spellEnd"/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OPTIONAL,</w:t>
      </w:r>
    </w:p>
    <w:p w14:paraId="20FA1EC4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snapToGrid w:val="0"/>
          <w:color w:val="000000" w:themeColor="text1"/>
        </w:rPr>
        <w:tab/>
        <w:t>nr-UE</w:t>
      </w:r>
      <w:r>
        <w:rPr>
          <w:color w:val="000000" w:themeColor="text1"/>
        </w:rPr>
        <w:t>-RxTxTimeDiff-r16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CHOICE {</w:t>
      </w:r>
    </w:p>
    <w:p w14:paraId="367B0737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k0-r16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1970049),</w:t>
      </w:r>
    </w:p>
    <w:p w14:paraId="28D0A3CC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k1-r16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985025),</w:t>
      </w:r>
    </w:p>
    <w:p w14:paraId="67288247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k2-r16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bCs/>
          <w:color w:val="000000" w:themeColor="text1"/>
        </w:rPr>
        <w:t>492513</w:t>
      </w:r>
      <w:r>
        <w:rPr>
          <w:color w:val="000000" w:themeColor="text1"/>
        </w:rPr>
        <w:t>),</w:t>
      </w:r>
    </w:p>
    <w:p w14:paraId="181ACE57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k3-r16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246257),</w:t>
      </w:r>
    </w:p>
    <w:p w14:paraId="576A8C56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k4-r16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123129),</w:t>
      </w:r>
    </w:p>
    <w:p w14:paraId="2D96A9F1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k5-r16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61565),</w:t>
      </w:r>
    </w:p>
    <w:p w14:paraId="08024F35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...</w:t>
      </w:r>
    </w:p>
    <w:p w14:paraId="5BA550C3" w14:textId="77777777" w:rsidR="003C2113" w:rsidRDefault="00995E50">
      <w:pPr>
        <w:pStyle w:val="PL"/>
        <w:widowControl w:val="0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  <w:t>},</w:t>
      </w:r>
    </w:p>
    <w:p w14:paraId="70181EA1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  <w:t>nr-AdditionalPathList-r16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NR-AdditionalPathList-r16</w:t>
      </w:r>
      <w:proofErr w:type="spellEnd"/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OPTIONAL,</w:t>
      </w:r>
    </w:p>
    <w:p w14:paraId="685C05DD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nr-TimeStamp-r16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proofErr w:type="spellStart"/>
      <w:r>
        <w:rPr>
          <w:snapToGrid w:val="0"/>
          <w:color w:val="000000" w:themeColor="text1"/>
        </w:rPr>
        <w:t>NR-TimeStamp-r16</w:t>
      </w:r>
      <w:proofErr w:type="spellEnd"/>
      <w:r>
        <w:rPr>
          <w:snapToGrid w:val="0"/>
          <w:color w:val="000000" w:themeColor="text1"/>
        </w:rPr>
        <w:t>,</w:t>
      </w:r>
    </w:p>
    <w:p w14:paraId="2D59E766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nr-TimingQuality-r16</w:t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r>
        <w:rPr>
          <w:snapToGrid w:val="0"/>
          <w:color w:val="000000" w:themeColor="text1"/>
        </w:rPr>
        <w:tab/>
      </w:r>
      <w:proofErr w:type="spellStart"/>
      <w:r>
        <w:rPr>
          <w:snapToGrid w:val="0"/>
          <w:color w:val="000000" w:themeColor="text1"/>
        </w:rPr>
        <w:t>NR-TimingQuality-r16</w:t>
      </w:r>
      <w:proofErr w:type="spellEnd"/>
      <w:r>
        <w:rPr>
          <w:snapToGrid w:val="0"/>
          <w:color w:val="000000" w:themeColor="text1"/>
        </w:rPr>
        <w:t>,</w:t>
      </w:r>
    </w:p>
    <w:p w14:paraId="6D0EEE0C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snapToGrid w:val="0"/>
          <w:color w:val="000000" w:themeColor="text1"/>
        </w:rPr>
        <w:tab/>
        <w:t>nr-DL-PRS-RSRP</w:t>
      </w:r>
      <w:r>
        <w:rPr>
          <w:color w:val="000000" w:themeColor="text1"/>
        </w:rPr>
        <w:t>-Result-r16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>INTEGER (</w:t>
      </w:r>
      <w:proofErr w:type="gramStart"/>
      <w:r>
        <w:rPr>
          <w:color w:val="000000" w:themeColor="text1"/>
        </w:rPr>
        <w:t>0..</w:t>
      </w:r>
      <w:proofErr w:type="gramEnd"/>
      <w:r>
        <w:rPr>
          <w:color w:val="000000" w:themeColor="text1"/>
        </w:rPr>
        <w:t>126)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OPTIONAL,</w:t>
      </w:r>
    </w:p>
    <w:p w14:paraId="70CF32D3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  <w:t>nr-Multi-RTT-AdditionalMeasurements-r16</w:t>
      </w:r>
    </w:p>
    <w:p w14:paraId="57DDBB37" w14:textId="77777777" w:rsidR="003C2113" w:rsidRDefault="00995E50">
      <w:pPr>
        <w:pStyle w:val="PL"/>
        <w:shd w:val="clear" w:color="auto" w:fill="E6E6E6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NR-Multi-RTT-AdditionalMeasurements-r16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OPTIONAL,</w:t>
      </w:r>
    </w:p>
    <w:p w14:paraId="706422D7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ab/>
        <w:t>...</w:t>
      </w:r>
    </w:p>
    <w:p w14:paraId="4C998798" w14:textId="77777777" w:rsidR="003C2113" w:rsidRDefault="00995E50">
      <w:pPr>
        <w:pStyle w:val="PL"/>
        <w:shd w:val="clear" w:color="auto" w:fill="E6E6E6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>}</w:t>
      </w:r>
    </w:p>
    <w:p w14:paraId="38F3A4DE" w14:textId="77777777" w:rsidR="003C2113" w:rsidRDefault="003C2113">
      <w:pPr>
        <w:rPr>
          <w:szCs w:val="22"/>
          <w:lang w:val="en-US"/>
        </w:rPr>
      </w:pPr>
    </w:p>
    <w:p w14:paraId="76089989" w14:textId="1121A945" w:rsidR="003C2113" w:rsidRDefault="00995E50">
      <w:pPr>
        <w:rPr>
          <w:szCs w:val="22"/>
          <w:lang w:val="en-US"/>
        </w:rPr>
      </w:pPr>
      <w:r>
        <w:rPr>
          <w:rFonts w:hint="eastAsia"/>
          <w:color w:val="000000"/>
          <w:lang w:val="en-US"/>
        </w:rPr>
        <w:t xml:space="preserve">RAN1 has agreed that a </w:t>
      </w:r>
      <w:r>
        <w:rPr>
          <w:color w:val="000000"/>
        </w:rPr>
        <w:t xml:space="preserve">single pair of TRS/PRS and SRS </w:t>
      </w:r>
      <w:r>
        <w:rPr>
          <w:rFonts w:hint="eastAsia"/>
          <w:color w:val="000000"/>
          <w:lang w:val="en-US"/>
        </w:rPr>
        <w:t xml:space="preserve">is </w:t>
      </w:r>
      <w:r>
        <w:rPr>
          <w:color w:val="000000"/>
        </w:rPr>
        <w:t>configured for RTT-based PDC</w:t>
      </w:r>
      <w:r>
        <w:rPr>
          <w:rFonts w:hint="eastAsia"/>
          <w:color w:val="000000"/>
          <w:lang w:val="en-US"/>
        </w:rPr>
        <w:t xml:space="preserve">, thus the </w:t>
      </w:r>
      <w:r>
        <w:rPr>
          <w:snapToGrid w:val="0"/>
          <w:color w:val="000000" w:themeColor="text1"/>
        </w:rPr>
        <w:t>dl-PRS-ID-r16</w:t>
      </w:r>
      <w:r>
        <w:rPr>
          <w:rFonts w:hint="eastAsia"/>
          <w:snapToGrid w:val="0"/>
          <w:color w:val="000000" w:themeColor="text1"/>
          <w:lang w:val="en-US"/>
        </w:rPr>
        <w:t xml:space="preserve"> field may be not needed. In R16, the reference cell of </w:t>
      </w:r>
      <w:proofErr w:type="spellStart"/>
      <w:r w:rsidRPr="003A32FF">
        <w:rPr>
          <w:rFonts w:hint="eastAsia"/>
          <w:i/>
          <w:snapToGrid w:val="0"/>
          <w:color w:val="000000" w:themeColor="text1"/>
          <w:lang w:val="en-US"/>
        </w:rPr>
        <w:t>referencetime</w:t>
      </w:r>
      <w:proofErr w:type="spellEnd"/>
      <w:r>
        <w:rPr>
          <w:rFonts w:hint="eastAsia"/>
          <w:snapToGrid w:val="0"/>
          <w:color w:val="000000" w:themeColor="text1"/>
          <w:lang w:val="en-US"/>
        </w:rPr>
        <w:t xml:space="preserve"> IE is </w:t>
      </w:r>
      <w:proofErr w:type="spellStart"/>
      <w:r>
        <w:rPr>
          <w:rFonts w:hint="eastAsia"/>
          <w:snapToGrid w:val="0"/>
          <w:color w:val="000000" w:themeColor="text1"/>
          <w:lang w:val="en-US"/>
        </w:rPr>
        <w:t>Pcell</w:t>
      </w:r>
      <w:proofErr w:type="spellEnd"/>
      <w:r>
        <w:rPr>
          <w:rFonts w:hint="eastAsia"/>
          <w:snapToGrid w:val="0"/>
          <w:color w:val="000000" w:themeColor="text1"/>
          <w:lang w:val="en-US"/>
        </w:rPr>
        <w:t xml:space="preserve">. It is reasonable that the PD estimation is based on </w:t>
      </w:r>
      <w:proofErr w:type="spellStart"/>
      <w:r>
        <w:rPr>
          <w:rFonts w:hint="eastAsia"/>
          <w:snapToGrid w:val="0"/>
          <w:color w:val="000000" w:themeColor="text1"/>
          <w:lang w:val="en-US"/>
        </w:rPr>
        <w:t>Pcell</w:t>
      </w:r>
      <w:proofErr w:type="spellEnd"/>
      <w:r>
        <w:rPr>
          <w:rFonts w:hint="eastAsia"/>
          <w:snapToGrid w:val="0"/>
          <w:color w:val="000000" w:themeColor="text1"/>
          <w:lang w:val="en-US"/>
        </w:rPr>
        <w:t xml:space="preserve">. Thus, the cell </w:t>
      </w:r>
      <w:proofErr w:type="spellStart"/>
      <w:r>
        <w:rPr>
          <w:rFonts w:hint="eastAsia"/>
          <w:snapToGrid w:val="0"/>
          <w:color w:val="000000" w:themeColor="text1"/>
          <w:lang w:val="en-US"/>
        </w:rPr>
        <w:t>infos</w:t>
      </w:r>
      <w:proofErr w:type="spellEnd"/>
      <w:r>
        <w:rPr>
          <w:rFonts w:hint="eastAsia"/>
          <w:snapToGrid w:val="0"/>
          <w:color w:val="000000" w:themeColor="text1"/>
          <w:lang w:val="en-US"/>
        </w:rPr>
        <w:t xml:space="preserve"> (i.e., </w:t>
      </w:r>
      <w:r>
        <w:rPr>
          <w:snapToGrid w:val="0"/>
          <w:color w:val="000000" w:themeColor="text1"/>
        </w:rPr>
        <w:t>nr-PhysCellID-r16</w:t>
      </w:r>
      <w:r>
        <w:rPr>
          <w:rFonts w:hint="eastAsia"/>
          <w:snapToGrid w:val="0"/>
          <w:color w:val="000000" w:themeColor="text1"/>
          <w:lang w:val="en-US"/>
        </w:rPr>
        <w:t>,</w:t>
      </w:r>
      <w:r w:rsidR="005B3EE5">
        <w:rPr>
          <w:snapToGrid w:val="0"/>
          <w:color w:val="000000" w:themeColor="text1"/>
          <w:lang w:val="en-US"/>
        </w:rPr>
        <w:t xml:space="preserve"> </w:t>
      </w:r>
      <w:r>
        <w:rPr>
          <w:snapToGrid w:val="0"/>
          <w:color w:val="000000" w:themeColor="text1"/>
        </w:rPr>
        <w:t>nr-CellGlobalID-r16</w:t>
      </w:r>
      <w:r>
        <w:rPr>
          <w:rFonts w:hint="eastAsia"/>
          <w:snapToGrid w:val="0"/>
          <w:color w:val="000000" w:themeColor="text1"/>
          <w:lang w:val="en-US"/>
        </w:rPr>
        <w:t>,</w:t>
      </w:r>
      <w:r w:rsidR="005B3EE5">
        <w:rPr>
          <w:snapToGrid w:val="0"/>
          <w:color w:val="000000" w:themeColor="text1"/>
          <w:lang w:val="en-US"/>
        </w:rPr>
        <w:t xml:space="preserve"> </w:t>
      </w:r>
      <w:r>
        <w:rPr>
          <w:color w:val="000000" w:themeColor="text1"/>
        </w:rPr>
        <w:t>nr-ARFCN</w:t>
      </w:r>
      <w:r>
        <w:rPr>
          <w:snapToGrid w:val="0"/>
          <w:color w:val="000000" w:themeColor="text1"/>
        </w:rPr>
        <w:t>-r16</w:t>
      </w:r>
      <w:r>
        <w:rPr>
          <w:rFonts w:hint="eastAsia"/>
          <w:snapToGrid w:val="0"/>
          <w:color w:val="000000" w:themeColor="text1"/>
          <w:lang w:val="en-US"/>
        </w:rPr>
        <w:t xml:space="preserve">) are also not needed in RTT based PDC solution. For RX-TX time difference, RAN1 has agreed </w:t>
      </w:r>
      <w:r>
        <w:rPr>
          <w:rFonts w:hint="eastAsia"/>
          <w:snapToGrid w:val="0"/>
          <w:color w:val="000000" w:themeColor="text1"/>
          <w:szCs w:val="22"/>
          <w:lang w:val="en-US"/>
        </w:rPr>
        <w:t xml:space="preserve">a single granularity 32Tc (i.e. k=5) is supported. Thus, </w:t>
      </w:r>
      <w:r>
        <w:rPr>
          <w:snapToGrid w:val="0"/>
          <w:color w:val="000000" w:themeColor="text1"/>
        </w:rPr>
        <w:t>nr-UE</w:t>
      </w:r>
      <w:r>
        <w:rPr>
          <w:color w:val="000000" w:themeColor="text1"/>
        </w:rPr>
        <w:t>-RxTxTimeDiff-r16</w:t>
      </w:r>
      <w:r>
        <w:rPr>
          <w:rFonts w:hint="eastAsia"/>
          <w:color w:val="000000" w:themeColor="text1"/>
          <w:lang w:val="en-US"/>
        </w:rPr>
        <w:t xml:space="preserve"> field with </w:t>
      </w:r>
      <w:r>
        <w:rPr>
          <w:color w:val="000000" w:themeColor="text1"/>
        </w:rPr>
        <w:t>k5-r16</w:t>
      </w:r>
      <w:r>
        <w:rPr>
          <w:rFonts w:hint="eastAsia"/>
          <w:color w:val="000000" w:themeColor="text1"/>
          <w:lang w:val="en-US"/>
        </w:rPr>
        <w:t xml:space="preserve"> can be reu</w:t>
      </w:r>
      <w:r w:rsidR="003A32FF">
        <w:rPr>
          <w:rFonts w:hint="eastAsia"/>
          <w:color w:val="000000" w:themeColor="text1"/>
          <w:lang w:val="en-US"/>
        </w:rPr>
        <w:t>s</w:t>
      </w:r>
      <w:r>
        <w:rPr>
          <w:rFonts w:hint="eastAsia"/>
          <w:color w:val="000000" w:themeColor="text1"/>
          <w:lang w:val="en-US"/>
        </w:rPr>
        <w:t xml:space="preserve">ed in </w:t>
      </w:r>
      <w:r>
        <w:rPr>
          <w:rFonts w:hint="eastAsia"/>
          <w:snapToGrid w:val="0"/>
          <w:color w:val="000000" w:themeColor="text1"/>
          <w:lang w:val="en-US"/>
        </w:rPr>
        <w:t xml:space="preserve">RTT based PDC solution. It is not clear that whether the other remaining field (e.g., </w:t>
      </w:r>
      <w:r>
        <w:rPr>
          <w:snapToGrid w:val="0"/>
          <w:color w:val="000000" w:themeColor="text1"/>
        </w:rPr>
        <w:t>nr-TimeStamp-r16</w:t>
      </w:r>
      <w:r>
        <w:rPr>
          <w:rFonts w:hint="eastAsia"/>
          <w:snapToGrid w:val="0"/>
          <w:color w:val="000000" w:themeColor="text1"/>
          <w:lang w:val="en-US"/>
        </w:rPr>
        <w:t xml:space="preserve">) is needed for </w:t>
      </w:r>
      <w:r w:rsidR="00D8208F">
        <w:rPr>
          <w:rFonts w:hint="eastAsia"/>
          <w:snapToGrid w:val="0"/>
          <w:color w:val="000000" w:themeColor="text1"/>
          <w:lang w:val="en-US"/>
        </w:rPr>
        <w:t>RTT</w:t>
      </w:r>
      <w:r w:rsidR="00D8208F">
        <w:rPr>
          <w:snapToGrid w:val="0"/>
          <w:color w:val="000000" w:themeColor="text1"/>
          <w:lang w:val="en-US"/>
        </w:rPr>
        <w:t>-</w:t>
      </w:r>
      <w:r>
        <w:rPr>
          <w:rFonts w:hint="eastAsia"/>
          <w:snapToGrid w:val="0"/>
          <w:color w:val="000000" w:themeColor="text1"/>
          <w:lang w:val="en-US"/>
        </w:rPr>
        <w:t>based PDC or not, which may need further input from RAN1.</w:t>
      </w:r>
    </w:p>
    <w:p w14:paraId="42F70226" w14:textId="0DB16389" w:rsidR="003C2113" w:rsidRDefault="00995E50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szCs w:val="22"/>
          <w:lang w:val="en-US"/>
        </w:rPr>
        <w:t xml:space="preserve">Proposal </w:t>
      </w:r>
      <w:r w:rsidR="000C428C">
        <w:rPr>
          <w:b/>
          <w:bCs/>
          <w:szCs w:val="22"/>
          <w:lang w:val="en-US"/>
        </w:rPr>
        <w:t>6</w:t>
      </w:r>
      <w:r>
        <w:rPr>
          <w:rFonts w:hint="eastAsia"/>
          <w:b/>
          <w:bCs/>
          <w:szCs w:val="22"/>
          <w:lang w:val="en-US"/>
        </w:rPr>
        <w:t>：</w:t>
      </w:r>
      <w:r>
        <w:rPr>
          <w:rFonts w:hint="eastAsia"/>
          <w:b/>
          <w:bCs/>
          <w:szCs w:val="22"/>
          <w:lang w:val="en-US"/>
        </w:rPr>
        <w:t xml:space="preserve">Take </w:t>
      </w:r>
      <w:r w:rsidRPr="005B3EE5">
        <w:rPr>
          <w:rFonts w:hint="eastAsia"/>
          <w:b/>
          <w:bCs/>
          <w:i/>
          <w:szCs w:val="22"/>
          <w:lang w:val="en-US"/>
        </w:rPr>
        <w:t>NR-Multi-RTT-</w:t>
      </w:r>
      <w:proofErr w:type="spellStart"/>
      <w:r w:rsidRPr="005B3EE5">
        <w:rPr>
          <w:rFonts w:hint="eastAsia"/>
          <w:b/>
          <w:bCs/>
          <w:i/>
          <w:szCs w:val="22"/>
          <w:lang w:val="en-US"/>
        </w:rPr>
        <w:t>SignalMeasurementInformation</w:t>
      </w:r>
      <w:proofErr w:type="spellEnd"/>
      <w:r>
        <w:rPr>
          <w:rFonts w:hint="eastAsia"/>
          <w:b/>
          <w:bCs/>
          <w:szCs w:val="22"/>
          <w:lang w:val="en-US"/>
        </w:rPr>
        <w:t xml:space="preserve"> IE as baseline, RAN2 to discuss which field(s) can be reu</w:t>
      </w:r>
      <w:r w:rsidR="005B3EE5">
        <w:rPr>
          <w:rFonts w:hint="eastAsia"/>
          <w:b/>
          <w:bCs/>
          <w:szCs w:val="22"/>
          <w:lang w:val="en-US"/>
        </w:rPr>
        <w:t>s</w:t>
      </w:r>
      <w:r>
        <w:rPr>
          <w:rFonts w:hint="eastAsia"/>
          <w:b/>
          <w:bCs/>
          <w:szCs w:val="22"/>
          <w:lang w:val="en-US"/>
        </w:rPr>
        <w:t>ed to indicate the UE/NW</w:t>
      </w:r>
      <w:r>
        <w:rPr>
          <w:b/>
          <w:bCs/>
          <w:szCs w:val="22"/>
          <w:lang w:val="en-US"/>
        </w:rPr>
        <w:t xml:space="preserve"> Rx-Tx time difference</w:t>
      </w:r>
      <w:r>
        <w:rPr>
          <w:rFonts w:hint="eastAsia"/>
          <w:b/>
          <w:bCs/>
          <w:szCs w:val="22"/>
          <w:lang w:val="en-US"/>
        </w:rPr>
        <w:t xml:space="preserve"> for RTT based PDC.</w:t>
      </w:r>
    </w:p>
    <w:p w14:paraId="191A3C81" w14:textId="77777777" w:rsidR="003C2113" w:rsidRDefault="00995E50">
      <w:pPr>
        <w:pStyle w:val="2"/>
        <w:keepLines w:val="0"/>
        <w:tabs>
          <w:tab w:val="clear" w:pos="432"/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lastRenderedPageBreak/>
        <w:t>The enable/disable UE-side PDC indication</w:t>
      </w:r>
    </w:p>
    <w:p w14:paraId="1E8FEC65" w14:textId="77777777" w:rsidR="003C2113" w:rsidRDefault="00995E50">
      <w:pPr>
        <w:rPr>
          <w:lang w:val="en-US"/>
        </w:rPr>
      </w:pPr>
      <w:r>
        <w:rPr>
          <w:rFonts w:hint="eastAsia"/>
          <w:lang w:val="en-US"/>
        </w:rPr>
        <w:t xml:space="preserve">In RAN2#116 meeting, RAN2 has agreed that </w:t>
      </w:r>
      <w:r>
        <w:rPr>
          <w:lang w:val="en-US"/>
        </w:rPr>
        <w:t>“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enable/disable UE-side PDC</w:t>
      </w:r>
      <w:r>
        <w:rPr>
          <w:rFonts w:hint="eastAsia"/>
          <w:lang w:val="en-US"/>
        </w:rPr>
        <w:t xml:space="preserve"> via</w:t>
      </w:r>
      <w:r>
        <w:rPr>
          <w:lang w:val="en-US"/>
        </w:rPr>
        <w:t xml:space="preserve"> broadcast RRC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”</w:t>
      </w:r>
      <w:r>
        <w:rPr>
          <w:rFonts w:hint="eastAsia"/>
          <w:lang w:val="en-US"/>
        </w:rPr>
        <w:t xml:space="preserve">. This is applied to the scenario that the cell coverage is rather small. Under this use case, the </w:t>
      </w:r>
      <w:r>
        <w:t>error caused by the one-way delay is even smaller than the error caused by the PDC itself</w:t>
      </w:r>
      <w:r>
        <w:rPr>
          <w:rFonts w:hint="eastAsia"/>
          <w:lang w:val="en-US"/>
        </w:rPr>
        <w:t xml:space="preserve">, thus there is no need for UE to perform PDC. Considering this motivation, one bit enable/disable UE-side PDC indication in broadcast </w:t>
      </w:r>
      <w:proofErr w:type="spellStart"/>
      <w:r>
        <w:rPr>
          <w:rFonts w:hint="eastAsia"/>
          <w:lang w:val="en-US"/>
        </w:rPr>
        <w:t>signalling</w:t>
      </w:r>
      <w:proofErr w:type="spellEnd"/>
      <w:r>
        <w:rPr>
          <w:rFonts w:hint="eastAsia"/>
          <w:lang w:val="en-US"/>
        </w:rPr>
        <w:t xml:space="preserve"> is enough, which can be put in SIB1.</w:t>
      </w:r>
    </w:p>
    <w:p w14:paraId="126C95C4" w14:textId="79D51AB5" w:rsidR="003C2113" w:rsidRDefault="00995E50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7</w:t>
      </w:r>
      <w:r>
        <w:rPr>
          <w:rFonts w:hint="eastAsia"/>
          <w:b/>
          <w:bCs/>
          <w:lang w:val="en-US"/>
        </w:rPr>
        <w:t>: The enable/disable UE-side PDC indicati</w:t>
      </w:r>
      <w:r w:rsidR="00BC0FA5">
        <w:rPr>
          <w:b/>
          <w:bCs/>
          <w:lang w:val="en-US"/>
        </w:rPr>
        <w:t>o</w:t>
      </w:r>
      <w:r>
        <w:rPr>
          <w:rFonts w:hint="eastAsia"/>
          <w:b/>
          <w:bCs/>
          <w:lang w:val="en-US"/>
        </w:rPr>
        <w:t>n is broadcasted in SIB1.</w:t>
      </w:r>
    </w:p>
    <w:p w14:paraId="6ABA4715" w14:textId="34AE97E3" w:rsidR="003C2113" w:rsidRDefault="00995E50">
      <w:pPr>
        <w:rPr>
          <w:lang w:val="en-US"/>
        </w:rPr>
      </w:pPr>
      <w:r>
        <w:t>Several time synchronization scenarios are involved in R17, and different scenarios have different requirements of time synchronization</w:t>
      </w:r>
      <w:r>
        <w:t xml:space="preserve"> accuracy on the </w:t>
      </w:r>
      <w:proofErr w:type="spellStart"/>
      <w:r>
        <w:t>Uu</w:t>
      </w:r>
      <w:proofErr w:type="spellEnd"/>
      <w:r>
        <w:t xml:space="preserve"> interface. </w:t>
      </w:r>
      <w:r>
        <w:rPr>
          <w:rFonts w:hint="eastAsia"/>
          <w:lang w:val="en-US"/>
        </w:rPr>
        <w:t xml:space="preserve">Based on RAN1 agreement, </w:t>
      </w:r>
      <w:r w:rsidR="00D8208F">
        <w:rPr>
          <w:lang w:val="en-US"/>
        </w:rPr>
        <w:t xml:space="preserve">the </w:t>
      </w:r>
      <w:r>
        <w:rPr>
          <w:rFonts w:hint="eastAsia"/>
          <w:lang w:val="en-US"/>
        </w:rPr>
        <w:t>legacy TA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solution is enough for scenario 3. S</w:t>
      </w:r>
      <w:proofErr w:type="spellStart"/>
      <w:r>
        <w:t>ince</w:t>
      </w:r>
      <w:proofErr w:type="spellEnd"/>
      <w:r>
        <w:t xml:space="preserve"> scenario 2 has a more accurate time synchronization requirement than other</w:t>
      </w:r>
      <w:r>
        <w:rPr>
          <w:rFonts w:hint="eastAsia"/>
          <w:lang w:val="en-US"/>
        </w:rPr>
        <w:t xml:space="preserve"> scenarios, then the new</w:t>
      </w:r>
      <w:r w:rsidR="00D8208F">
        <w:rPr>
          <w:lang w:val="en-US"/>
        </w:rPr>
        <w:t>ly</w:t>
      </w:r>
      <w:r>
        <w:rPr>
          <w:rFonts w:hint="eastAsia"/>
          <w:lang w:val="en-US"/>
        </w:rPr>
        <w:t xml:space="preserve"> introduced RTT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solution sho</w:t>
      </w:r>
      <w:r>
        <w:rPr>
          <w:rFonts w:hint="eastAsia"/>
          <w:lang w:val="en-US"/>
        </w:rPr>
        <w:t xml:space="preserve">uld be applied to scenario 2. Thus, the enable/disable UE-side PDC indication via unicast </w:t>
      </w:r>
      <w:proofErr w:type="spellStart"/>
      <w:r>
        <w:rPr>
          <w:rFonts w:hint="eastAsia"/>
          <w:lang w:val="en-US"/>
        </w:rPr>
        <w:t>signalling</w:t>
      </w:r>
      <w:proofErr w:type="spellEnd"/>
      <w:r>
        <w:rPr>
          <w:rFonts w:hint="eastAsia"/>
          <w:lang w:val="en-US"/>
        </w:rPr>
        <w:t xml:space="preserve"> shall be able to distinguish different scenarios or different PDC solutions.</w:t>
      </w:r>
    </w:p>
    <w:p w14:paraId="0745EA64" w14:textId="05C76569" w:rsidR="003C2113" w:rsidRDefault="00995E50">
      <w:pPr>
        <w:rPr>
          <w:szCs w:val="22"/>
          <w:lang w:val="en-US"/>
        </w:rPr>
      </w:pPr>
      <w:r>
        <w:rPr>
          <w:rFonts w:hint="eastAsia"/>
          <w:lang w:val="en-US"/>
        </w:rPr>
        <w:t xml:space="preserve">For RTT based PDC solution, RAN1 has agreed that </w:t>
      </w:r>
      <w:r>
        <w:rPr>
          <w:color w:val="000000"/>
        </w:rPr>
        <w:t xml:space="preserve">single pair of TRS/PRS and SRS </w:t>
      </w:r>
      <w:r>
        <w:rPr>
          <w:rFonts w:hint="eastAsia"/>
          <w:color w:val="000000"/>
          <w:lang w:val="en-US"/>
        </w:rPr>
        <w:t xml:space="preserve">is </w:t>
      </w:r>
      <w:r>
        <w:rPr>
          <w:color w:val="000000"/>
        </w:rPr>
        <w:t>configured for RTT</w:t>
      </w:r>
      <w:r>
        <w:rPr>
          <w:rFonts w:hint="eastAsia"/>
          <w:color w:val="000000"/>
          <w:lang w:val="en-US"/>
        </w:rPr>
        <w:t xml:space="preserve"> </w:t>
      </w:r>
      <w:r>
        <w:rPr>
          <w:color w:val="000000"/>
        </w:rPr>
        <w:t>based PDC</w:t>
      </w:r>
      <w:r>
        <w:rPr>
          <w:rFonts w:hint="eastAsia"/>
          <w:color w:val="000000"/>
          <w:lang w:val="en-US"/>
        </w:rPr>
        <w:t>. A</w:t>
      </w:r>
      <w:r>
        <w:rPr>
          <w:rFonts w:hint="eastAsia"/>
          <w:szCs w:val="22"/>
          <w:lang w:val="en-US"/>
        </w:rPr>
        <w:t xml:space="preserve">s UE-side PDC and </w:t>
      </w:r>
      <w:proofErr w:type="spellStart"/>
      <w:r>
        <w:rPr>
          <w:rFonts w:hint="eastAsia"/>
          <w:szCs w:val="22"/>
          <w:lang w:val="en-US"/>
        </w:rPr>
        <w:t>gNB</w:t>
      </w:r>
      <w:proofErr w:type="spellEnd"/>
      <w:r>
        <w:rPr>
          <w:rFonts w:hint="eastAsia"/>
          <w:szCs w:val="22"/>
          <w:lang w:val="en-US"/>
        </w:rPr>
        <w:t xml:space="preserve"> based pre-compensation are both supported for RTT based PDC solution</w:t>
      </w:r>
      <w:r>
        <w:rPr>
          <w:rFonts w:hint="eastAsia"/>
          <w:color w:val="000000"/>
          <w:lang w:val="en-US"/>
        </w:rPr>
        <w:t>, the configuration of UL/DL reference signal can only be used to indicate that the RTT based PDC should be performed.</w:t>
      </w:r>
      <w:r>
        <w:rPr>
          <w:rFonts w:hint="eastAsia"/>
          <w:szCs w:val="22"/>
          <w:lang w:val="en-US"/>
        </w:rPr>
        <w:t xml:space="preserve"> Thus, additional </w:t>
      </w:r>
      <w:r>
        <w:rPr>
          <w:rFonts w:hint="eastAsia"/>
          <w:lang w:val="en-US"/>
        </w:rPr>
        <w:t>enable/disable</w:t>
      </w:r>
      <w:r>
        <w:rPr>
          <w:rFonts w:hint="eastAsia"/>
          <w:szCs w:val="22"/>
          <w:lang w:val="en-US"/>
        </w:rPr>
        <w:t xml:space="preserve"> UE-side PDC indication should be introduced for RTT based PDC. </w:t>
      </w:r>
      <w:r w:rsidR="007B3E49">
        <w:rPr>
          <w:szCs w:val="22"/>
          <w:lang w:val="en-US"/>
        </w:rPr>
        <w:t xml:space="preserve">If </w:t>
      </w:r>
      <w:r w:rsidR="007B3E49">
        <w:rPr>
          <w:rFonts w:hint="eastAsia"/>
          <w:szCs w:val="22"/>
          <w:lang w:val="en-US"/>
        </w:rPr>
        <w:t>UE-side PDC</w:t>
      </w:r>
      <w:r w:rsidR="007B3E49">
        <w:rPr>
          <w:szCs w:val="22"/>
          <w:lang w:val="en-US"/>
        </w:rPr>
        <w:t xml:space="preserve"> is enabled for RTT based PDC, NW shall provide </w:t>
      </w:r>
      <w:r w:rsidR="007B3E49" w:rsidRPr="007B3E49">
        <w:rPr>
          <w:szCs w:val="22"/>
          <w:lang w:val="en-US"/>
        </w:rPr>
        <w:t>Rx-Tx time difference</w:t>
      </w:r>
      <w:r w:rsidR="007B3E49" w:rsidRPr="007B3E49">
        <w:rPr>
          <w:rFonts w:hint="eastAsia"/>
          <w:szCs w:val="22"/>
          <w:lang w:val="en-US"/>
        </w:rPr>
        <w:t xml:space="preserve"> to UE</w:t>
      </w:r>
      <w:r w:rsidR="007B3E49">
        <w:rPr>
          <w:szCs w:val="22"/>
          <w:lang w:val="en-US"/>
        </w:rPr>
        <w:t xml:space="preserve">. If UE side PDC is disable and </w:t>
      </w:r>
      <w:r w:rsidR="007B3E49">
        <w:rPr>
          <w:color w:val="000000"/>
        </w:rPr>
        <w:t xml:space="preserve">single pair of TRS/PRS and SRS </w:t>
      </w:r>
      <w:r w:rsidR="007B3E49">
        <w:rPr>
          <w:rFonts w:hint="eastAsia"/>
          <w:color w:val="000000"/>
          <w:lang w:val="en-US"/>
        </w:rPr>
        <w:t xml:space="preserve">is </w:t>
      </w:r>
      <w:r w:rsidR="007B3E49">
        <w:rPr>
          <w:color w:val="000000"/>
        </w:rPr>
        <w:t>configured</w:t>
      </w:r>
      <w:r w:rsidR="007B3E49">
        <w:rPr>
          <w:szCs w:val="22"/>
          <w:lang w:val="en-US"/>
        </w:rPr>
        <w:t xml:space="preserve"> for RTT based PDC, UE </w:t>
      </w:r>
      <w:r w:rsidR="007B3E49">
        <w:rPr>
          <w:szCs w:val="22"/>
          <w:lang w:val="en-US"/>
        </w:rPr>
        <w:t xml:space="preserve">shall provide </w:t>
      </w:r>
      <w:r w:rsidR="007B3E49" w:rsidRPr="007B3E49">
        <w:rPr>
          <w:szCs w:val="22"/>
          <w:lang w:val="en-US"/>
        </w:rPr>
        <w:t>Rx-Tx time difference</w:t>
      </w:r>
      <w:r w:rsidR="007B3E49" w:rsidRPr="007B3E49">
        <w:rPr>
          <w:rFonts w:hint="eastAsia"/>
          <w:szCs w:val="22"/>
          <w:lang w:val="en-US"/>
        </w:rPr>
        <w:t xml:space="preserve"> to </w:t>
      </w:r>
      <w:r w:rsidR="007B3E49">
        <w:rPr>
          <w:szCs w:val="22"/>
          <w:lang w:val="en-US"/>
        </w:rPr>
        <w:t>NW.</w:t>
      </w:r>
      <w:r w:rsidR="007B3E49"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Combination with legacy TA based PDC, sep</w:t>
      </w:r>
      <w:r w:rsidR="00BC0FA5">
        <w:rPr>
          <w:szCs w:val="22"/>
          <w:lang w:val="en-US"/>
        </w:rPr>
        <w:t>a</w:t>
      </w:r>
      <w:r>
        <w:rPr>
          <w:rFonts w:hint="eastAsia"/>
          <w:szCs w:val="22"/>
          <w:lang w:val="en-US"/>
        </w:rPr>
        <w:t xml:space="preserve">rate enable/disable UE-side PDC indications for TA based and RTT based PDC are introduced in unicast </w:t>
      </w:r>
      <w:proofErr w:type="spellStart"/>
      <w:r>
        <w:rPr>
          <w:rFonts w:hint="eastAsia"/>
          <w:szCs w:val="22"/>
          <w:lang w:val="en-US"/>
        </w:rPr>
        <w:t>signalling</w:t>
      </w:r>
      <w:proofErr w:type="spellEnd"/>
      <w:r>
        <w:rPr>
          <w:rFonts w:hint="eastAsia"/>
          <w:szCs w:val="22"/>
          <w:lang w:val="en-US"/>
        </w:rPr>
        <w:t>, respectively.</w:t>
      </w:r>
    </w:p>
    <w:p w14:paraId="203DB82D" w14:textId="50D3AAE3" w:rsidR="003C2113" w:rsidRDefault="00995E50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8</w:t>
      </w:r>
      <w:r>
        <w:rPr>
          <w:rFonts w:hint="eastAsia"/>
          <w:b/>
          <w:bCs/>
          <w:lang w:val="en-US"/>
        </w:rPr>
        <w:t>: Sep</w:t>
      </w:r>
      <w:r w:rsidR="00BC0FA5">
        <w:rPr>
          <w:b/>
          <w:bCs/>
          <w:lang w:val="en-US"/>
        </w:rPr>
        <w:t>a</w:t>
      </w:r>
      <w:r>
        <w:rPr>
          <w:rFonts w:hint="eastAsia"/>
          <w:b/>
          <w:bCs/>
          <w:lang w:val="en-US"/>
        </w:rPr>
        <w:t xml:space="preserve">rate enable/disable UE-side PDC indications for TA based and RTT based PDC are introduced in unicast </w:t>
      </w:r>
      <w:proofErr w:type="spellStart"/>
      <w:r>
        <w:rPr>
          <w:rFonts w:hint="eastAsia"/>
          <w:b/>
          <w:bCs/>
          <w:lang w:val="en-US"/>
        </w:rPr>
        <w:t>signalling</w:t>
      </w:r>
      <w:proofErr w:type="spellEnd"/>
      <w:r>
        <w:rPr>
          <w:rFonts w:hint="eastAsia"/>
          <w:b/>
          <w:bCs/>
          <w:lang w:val="en-US"/>
        </w:rPr>
        <w:t>,</w:t>
      </w:r>
      <w:r>
        <w:rPr>
          <w:rFonts w:hint="eastAsia"/>
          <w:szCs w:val="22"/>
          <w:lang w:val="en-US"/>
        </w:rPr>
        <w:t xml:space="preserve"> </w:t>
      </w:r>
      <w:r>
        <w:rPr>
          <w:rFonts w:hint="eastAsia"/>
          <w:b/>
          <w:bCs/>
          <w:szCs w:val="22"/>
          <w:lang w:val="en-US"/>
        </w:rPr>
        <w:t>respectively.</w:t>
      </w:r>
    </w:p>
    <w:p w14:paraId="7ACF5283" w14:textId="046B38A2" w:rsidR="003C2113" w:rsidRDefault="00995E50">
      <w:pPr>
        <w:rPr>
          <w:lang w:val="en-US"/>
        </w:rPr>
      </w:pPr>
      <w:r>
        <w:rPr>
          <w:rFonts w:hint="eastAsia"/>
          <w:lang w:val="en-US"/>
        </w:rPr>
        <w:t>If the enable/disable UE-side PDC indications for TA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and RTT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 xml:space="preserve">based PDC are absent in unicast </w:t>
      </w:r>
      <w:proofErr w:type="spellStart"/>
      <w:r>
        <w:rPr>
          <w:rFonts w:hint="eastAsia"/>
          <w:lang w:val="en-US"/>
        </w:rPr>
        <w:t>signalling</w:t>
      </w:r>
      <w:proofErr w:type="spellEnd"/>
      <w:r>
        <w:rPr>
          <w:rFonts w:hint="eastAsia"/>
          <w:lang w:val="en-US"/>
        </w:rPr>
        <w:t xml:space="preserve"> an</w:t>
      </w:r>
      <w:r>
        <w:rPr>
          <w:rFonts w:hint="eastAsia"/>
          <w:szCs w:val="22"/>
          <w:lang w:val="en-US"/>
        </w:rPr>
        <w:t xml:space="preserve">d broadcast </w:t>
      </w:r>
      <w:proofErr w:type="spellStart"/>
      <w:r>
        <w:rPr>
          <w:rFonts w:hint="eastAsia"/>
          <w:szCs w:val="22"/>
          <w:lang w:val="en-US"/>
        </w:rPr>
        <w:t>signalling</w:t>
      </w:r>
      <w:proofErr w:type="spellEnd"/>
      <w:r>
        <w:rPr>
          <w:rFonts w:hint="eastAsia"/>
          <w:szCs w:val="22"/>
          <w:lang w:val="en-US"/>
        </w:rPr>
        <w:t xml:space="preserve">, </w:t>
      </w:r>
      <w:r>
        <w:rPr>
          <w:rFonts w:hint="eastAsia"/>
          <w:lang w:val="en-US"/>
        </w:rPr>
        <w:t>UE under IIOT scenario should follow R16 mechanism, i.e., it is up to UE to perform PDC.</w:t>
      </w:r>
    </w:p>
    <w:p w14:paraId="7E9D6652" w14:textId="01A0182F" w:rsidR="003C2113" w:rsidRDefault="00995E50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9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/>
          <w:b/>
          <w:bCs/>
          <w:szCs w:val="22"/>
          <w:lang w:val="en-US"/>
        </w:rPr>
        <w:t xml:space="preserve">If the enable/disable UE-side PDC indications are absent in unicast and broadcast </w:t>
      </w:r>
      <w:proofErr w:type="spellStart"/>
      <w:r>
        <w:rPr>
          <w:rFonts w:hint="eastAsia"/>
          <w:b/>
          <w:bCs/>
          <w:szCs w:val="22"/>
          <w:lang w:val="en-US"/>
        </w:rPr>
        <w:t>signalling</w:t>
      </w:r>
      <w:proofErr w:type="spellEnd"/>
      <w:r>
        <w:rPr>
          <w:rFonts w:hint="eastAsia"/>
          <w:b/>
          <w:bCs/>
          <w:szCs w:val="22"/>
          <w:lang w:val="en-US"/>
        </w:rPr>
        <w:t>, UE follows R16 behavior.</w:t>
      </w:r>
    </w:p>
    <w:p w14:paraId="776B4601" w14:textId="77777777" w:rsidR="003C2113" w:rsidRDefault="00995E50">
      <w:pPr>
        <w:pStyle w:val="2"/>
        <w:keepLines w:val="0"/>
        <w:tabs>
          <w:tab w:val="clear" w:pos="432"/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UE capability for PDC</w:t>
      </w:r>
    </w:p>
    <w:p w14:paraId="69699C0E" w14:textId="4720FDE4" w:rsidR="003C2113" w:rsidRDefault="00995E50">
      <w:pPr>
        <w:rPr>
          <w:lang w:val="en-US"/>
        </w:rPr>
      </w:pPr>
      <w:r>
        <w:rPr>
          <w:rFonts w:hint="eastAsia"/>
          <w:lang w:val="en-US"/>
        </w:rPr>
        <w:t xml:space="preserve">Based on previous RAN2 discussion, the majority view thinks the PDC mechanism should be implemented when </w:t>
      </w:r>
      <w:r>
        <w:t xml:space="preserve">the UE is in RRC_CONNECTED mode. Such </w:t>
      </w:r>
      <w:r w:rsidR="00D8208F">
        <w:t xml:space="preserve">a </w:t>
      </w:r>
      <w:r>
        <w:t>feature should be optional</w:t>
      </w:r>
      <w:r>
        <w:rPr>
          <w:rFonts w:hint="eastAsia"/>
          <w:lang w:val="en-US"/>
        </w:rPr>
        <w:t>. The reason is that</w:t>
      </w:r>
      <w:r>
        <w:t xml:space="preserve"> only the UE that serves TSN services needs to support PDC mechanism. Accordingly, it is necessary to introduce</w:t>
      </w:r>
      <w:r>
        <w:rPr>
          <w:rFonts w:hint="eastAsia"/>
          <w:lang w:val="en-US"/>
        </w:rPr>
        <w:t xml:space="preserve"> </w:t>
      </w:r>
      <w:r w:rsidR="00D8208F">
        <w:rPr>
          <w:lang w:val="en-US"/>
        </w:rPr>
        <w:t xml:space="preserve">a </w:t>
      </w:r>
      <w:r>
        <w:t xml:space="preserve">new UE capability to support R17 PDC mechanism. </w:t>
      </w:r>
      <w:r>
        <w:rPr>
          <w:rFonts w:hint="eastAsia"/>
          <w:lang w:val="en-US"/>
        </w:rPr>
        <w:t>Currently, legacy TA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and RTT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are both supported. As these two PDC solutions are applied to different scenarios, it is reasonable to introduce sep</w:t>
      </w:r>
      <w:r w:rsidR="00BC0FA5">
        <w:rPr>
          <w:lang w:val="en-US"/>
        </w:rPr>
        <w:t>a</w:t>
      </w:r>
      <w:r>
        <w:rPr>
          <w:rFonts w:hint="eastAsia"/>
          <w:lang w:val="en-US"/>
        </w:rPr>
        <w:t>rate UE capabilities for legacy TA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 and RTT</w:t>
      </w:r>
      <w:r w:rsidR="00D8208F">
        <w:rPr>
          <w:rFonts w:hint="eastAsia"/>
          <w:lang w:val="en-US"/>
        </w:rPr>
        <w:t>-</w:t>
      </w:r>
      <w:r>
        <w:rPr>
          <w:rFonts w:hint="eastAsia"/>
          <w:lang w:val="en-US"/>
        </w:rPr>
        <w:t>based PDC, respectively.</w:t>
      </w:r>
    </w:p>
    <w:p w14:paraId="1394C37E" w14:textId="36558BF6" w:rsidR="003C2113" w:rsidRDefault="00995E50">
      <w:pPr>
        <w:rPr>
          <w:b/>
          <w:bCs/>
          <w:szCs w:val="22"/>
          <w:lang w:val="en-US"/>
        </w:rPr>
      </w:pPr>
      <w:bookmarkStart w:id="3" w:name="_Toc85796267"/>
      <w:r>
        <w:rPr>
          <w:rFonts w:hint="eastAsia"/>
          <w:b/>
          <w:bCs/>
          <w:szCs w:val="22"/>
          <w:lang w:val="en-US"/>
        </w:rPr>
        <w:t xml:space="preserve">Proposal </w:t>
      </w:r>
      <w:r w:rsidR="000C428C">
        <w:rPr>
          <w:b/>
          <w:bCs/>
          <w:szCs w:val="22"/>
          <w:lang w:val="en-US"/>
        </w:rPr>
        <w:t>10</w:t>
      </w:r>
      <w:r>
        <w:rPr>
          <w:rFonts w:hint="eastAsia"/>
          <w:b/>
          <w:bCs/>
          <w:szCs w:val="22"/>
          <w:lang w:val="en-US"/>
        </w:rPr>
        <w:t>: Introduce sep</w:t>
      </w:r>
      <w:r w:rsidR="00BC0FA5">
        <w:rPr>
          <w:b/>
          <w:bCs/>
          <w:szCs w:val="22"/>
          <w:lang w:val="en-US"/>
        </w:rPr>
        <w:t>a</w:t>
      </w:r>
      <w:r>
        <w:rPr>
          <w:rFonts w:hint="eastAsia"/>
          <w:b/>
          <w:bCs/>
          <w:szCs w:val="22"/>
          <w:lang w:val="en-US"/>
        </w:rPr>
        <w:t>rate UE capabilities on the support of legacy TA</w:t>
      </w:r>
      <w:r w:rsidR="00D8208F">
        <w:rPr>
          <w:rFonts w:hint="eastAsia"/>
          <w:b/>
          <w:bCs/>
          <w:szCs w:val="22"/>
          <w:lang w:val="en-US"/>
        </w:rPr>
        <w:t>-</w:t>
      </w:r>
      <w:r>
        <w:rPr>
          <w:rFonts w:hint="eastAsia"/>
          <w:b/>
          <w:bCs/>
          <w:szCs w:val="22"/>
          <w:lang w:val="en-US"/>
        </w:rPr>
        <w:t>based PDC and RTT</w:t>
      </w:r>
      <w:r w:rsidR="00D8208F">
        <w:rPr>
          <w:rFonts w:hint="eastAsia"/>
          <w:b/>
          <w:bCs/>
          <w:szCs w:val="22"/>
          <w:lang w:val="en-US"/>
        </w:rPr>
        <w:t>-</w:t>
      </w:r>
      <w:r>
        <w:rPr>
          <w:rFonts w:hint="eastAsia"/>
          <w:b/>
          <w:bCs/>
          <w:szCs w:val="22"/>
          <w:lang w:val="en-US"/>
        </w:rPr>
        <w:t>based PDC, respectively.</w:t>
      </w:r>
      <w:bookmarkEnd w:id="3"/>
    </w:p>
    <w:p w14:paraId="4D1C7CA8" w14:textId="77777777" w:rsidR="003C2113" w:rsidRDefault="00995E50">
      <w:pPr>
        <w:pStyle w:val="1"/>
        <w:jc w:val="left"/>
      </w:pPr>
      <w:r>
        <w:t>Conclusions</w:t>
      </w:r>
    </w:p>
    <w:p w14:paraId="58E72899" w14:textId="0F1FEAFE" w:rsidR="003C2113" w:rsidRDefault="00995E50">
      <w:pPr>
        <w:spacing w:afterLines="50" w:line="240" w:lineRule="auto"/>
        <w:jc w:val="left"/>
      </w:pPr>
      <w:r>
        <w:t xml:space="preserve">Based on the analysis given above, we have the following </w:t>
      </w:r>
      <w:r>
        <w:rPr>
          <w:rFonts w:hint="eastAsia"/>
        </w:rPr>
        <w:t>p</w:t>
      </w:r>
      <w:r>
        <w:t>roposals</w:t>
      </w:r>
      <w:r>
        <w:rPr>
          <w:rFonts w:hint="eastAsia"/>
        </w:rPr>
        <w:t>:</w:t>
      </w:r>
    </w:p>
    <w:p w14:paraId="0AD04EC3" w14:textId="77777777" w:rsidR="000C428C" w:rsidRPr="00D8208F" w:rsidRDefault="000C428C" w:rsidP="000C428C">
      <w:pPr>
        <w:rPr>
          <w:rFonts w:hint="eastAsia"/>
          <w:b/>
          <w:szCs w:val="22"/>
          <w:lang w:val="en-US"/>
        </w:rPr>
      </w:pPr>
      <w:r w:rsidRPr="00D8208F">
        <w:rPr>
          <w:rFonts w:hint="eastAsia"/>
          <w:b/>
          <w:lang w:val="en-US"/>
        </w:rPr>
        <w:lastRenderedPageBreak/>
        <w:t>P</w:t>
      </w:r>
      <w:r w:rsidRPr="00D8208F">
        <w:rPr>
          <w:b/>
          <w:lang w:val="en-US"/>
        </w:rPr>
        <w:t xml:space="preserve">roposal1: When configured to enable UE-side PDC, one UE should not deliver the received </w:t>
      </w:r>
      <w:r w:rsidRPr="00D8208F">
        <w:rPr>
          <w:rFonts w:hint="eastAsia"/>
          <w:b/>
          <w:szCs w:val="22"/>
          <w:lang w:val="en-US"/>
        </w:rPr>
        <w:t>reference time information</w:t>
      </w:r>
      <w:r w:rsidRPr="00D8208F">
        <w:rPr>
          <w:b/>
          <w:szCs w:val="22"/>
          <w:lang w:val="en-US"/>
        </w:rPr>
        <w:t xml:space="preserve"> to the upper layer without performing PDC.</w:t>
      </w:r>
    </w:p>
    <w:p w14:paraId="2CF1BE6B" w14:textId="77777777" w:rsidR="000C428C" w:rsidRPr="00D8208F" w:rsidRDefault="000C428C" w:rsidP="000C428C">
      <w:pPr>
        <w:rPr>
          <w:rFonts w:eastAsiaTheme="minorEastAsia" w:hint="eastAsia"/>
          <w:b/>
          <w:szCs w:val="22"/>
          <w:lang w:val="en-US"/>
        </w:rPr>
      </w:pPr>
      <w:r w:rsidRPr="00D8208F">
        <w:rPr>
          <w:rFonts w:eastAsiaTheme="minorEastAsia" w:hint="eastAsia"/>
          <w:b/>
          <w:szCs w:val="22"/>
          <w:lang w:val="en-US"/>
        </w:rPr>
        <w:t>P</w:t>
      </w:r>
      <w:r w:rsidRPr="00D8208F">
        <w:rPr>
          <w:rFonts w:eastAsiaTheme="minorEastAsia"/>
          <w:b/>
          <w:szCs w:val="22"/>
          <w:lang w:val="en-US"/>
        </w:rPr>
        <w:t xml:space="preserve">roposal2: A valid time is introduced. If the time difference between when propagation delay value is obtained and when the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is received is shorter than the valid time, the propagation delay value and the </w:t>
      </w:r>
      <w:r w:rsidRPr="00D8208F">
        <w:rPr>
          <w:rFonts w:eastAsiaTheme="minorEastAsia" w:hint="eastAsia"/>
          <w:b/>
          <w:szCs w:val="22"/>
          <w:lang w:val="en-US"/>
        </w:rPr>
        <w:t>reference time information</w:t>
      </w:r>
      <w:r w:rsidRPr="00D8208F">
        <w:rPr>
          <w:rFonts w:eastAsiaTheme="minorEastAsia"/>
          <w:b/>
          <w:szCs w:val="22"/>
          <w:lang w:val="en-US"/>
        </w:rPr>
        <w:t xml:space="preserve"> are considered as a match and the PDC can be performed. Otherwise, the PDC cannot be performed.</w:t>
      </w:r>
    </w:p>
    <w:p w14:paraId="3E4A1936" w14:textId="77777777" w:rsidR="000C428C" w:rsidRPr="00CD162F" w:rsidRDefault="000C428C" w:rsidP="000C428C">
      <w:pPr>
        <w:rPr>
          <w:rFonts w:eastAsiaTheme="minorEastAsia" w:hint="eastAsia"/>
          <w:b/>
          <w:szCs w:val="22"/>
          <w:lang w:val="en-US"/>
        </w:rPr>
      </w:pPr>
      <w:r w:rsidRPr="00D8208F">
        <w:rPr>
          <w:rFonts w:eastAsiaTheme="minorEastAsia" w:hint="eastAsia"/>
          <w:b/>
          <w:szCs w:val="22"/>
          <w:lang w:val="en-US"/>
        </w:rPr>
        <w:t>P</w:t>
      </w:r>
      <w:r w:rsidRPr="00D8208F">
        <w:rPr>
          <w:rFonts w:eastAsiaTheme="minorEastAsia"/>
          <w:b/>
          <w:szCs w:val="22"/>
          <w:lang w:val="en-US"/>
        </w:rPr>
        <w:t>roposal</w:t>
      </w:r>
      <w:r>
        <w:rPr>
          <w:rFonts w:eastAsiaTheme="minorEastAsia"/>
          <w:b/>
          <w:szCs w:val="22"/>
          <w:lang w:val="en-US"/>
        </w:rPr>
        <w:t>3</w:t>
      </w:r>
      <w:r w:rsidRPr="00D8208F">
        <w:rPr>
          <w:rFonts w:eastAsiaTheme="minorEastAsia"/>
          <w:b/>
          <w:szCs w:val="22"/>
          <w:lang w:val="en-US"/>
        </w:rPr>
        <w:t>:</w:t>
      </w:r>
      <w:r>
        <w:rPr>
          <w:rFonts w:eastAsiaTheme="minorEastAsia"/>
          <w:b/>
          <w:szCs w:val="22"/>
          <w:lang w:val="en-US"/>
        </w:rPr>
        <w:t xml:space="preserve"> Network always configures UE with a </w:t>
      </w:r>
      <w:r w:rsidRPr="00567B0A">
        <w:rPr>
          <w:rFonts w:eastAsiaTheme="minorEastAsia"/>
          <w:b/>
          <w:szCs w:val="22"/>
          <w:lang w:val="en-US"/>
        </w:rPr>
        <w:t>valid time for PDC</w:t>
      </w:r>
      <w:r>
        <w:rPr>
          <w:rFonts w:eastAsiaTheme="minorEastAsia"/>
          <w:b/>
          <w:szCs w:val="22"/>
          <w:lang w:val="en-US"/>
        </w:rPr>
        <w:t xml:space="preserve"> when </w:t>
      </w:r>
      <w:r w:rsidRPr="00567B0A">
        <w:rPr>
          <w:rFonts w:eastAsiaTheme="minorEastAsia"/>
          <w:b/>
          <w:szCs w:val="22"/>
          <w:lang w:val="en-US"/>
        </w:rPr>
        <w:t>UE-side PDC</w:t>
      </w:r>
      <w:r>
        <w:rPr>
          <w:rFonts w:eastAsiaTheme="minorEastAsia"/>
          <w:b/>
          <w:szCs w:val="22"/>
          <w:lang w:val="en-US"/>
        </w:rPr>
        <w:t xml:space="preserve"> is enabled </w:t>
      </w:r>
      <w:r>
        <w:rPr>
          <w:rFonts w:eastAsiaTheme="minorEastAsia" w:hint="eastAsia"/>
          <w:b/>
          <w:szCs w:val="22"/>
          <w:lang w:val="en-US"/>
        </w:rPr>
        <w:t>and</w:t>
      </w:r>
      <w:r>
        <w:rPr>
          <w:rFonts w:eastAsiaTheme="minorEastAsia"/>
          <w:b/>
          <w:szCs w:val="22"/>
          <w:lang w:val="en-US"/>
        </w:rPr>
        <w:t xml:space="preserve"> may </w:t>
      </w:r>
      <w:r>
        <w:rPr>
          <w:rFonts w:eastAsiaTheme="minorEastAsia" w:hint="eastAsia"/>
          <w:b/>
          <w:szCs w:val="22"/>
          <w:lang w:val="en-US"/>
        </w:rPr>
        <w:t>determine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the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value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of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the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valid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time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based</w:t>
      </w:r>
      <w:r>
        <w:rPr>
          <w:rFonts w:eastAsiaTheme="minorEastAsia"/>
          <w:b/>
          <w:szCs w:val="22"/>
          <w:lang w:val="en-US"/>
        </w:rPr>
        <w:t xml:space="preserve"> </w:t>
      </w:r>
      <w:r>
        <w:rPr>
          <w:rFonts w:eastAsiaTheme="minorEastAsia" w:hint="eastAsia"/>
          <w:b/>
          <w:szCs w:val="22"/>
          <w:lang w:val="en-US"/>
        </w:rPr>
        <w:t>on</w:t>
      </w:r>
      <w:r>
        <w:rPr>
          <w:rFonts w:eastAsiaTheme="minorEastAsia"/>
          <w:b/>
          <w:szCs w:val="22"/>
          <w:lang w:val="en-US"/>
        </w:rPr>
        <w:t xml:space="preserve"> UE’s moving speed. </w:t>
      </w:r>
    </w:p>
    <w:p w14:paraId="0F5852D3" w14:textId="3CFE1B3E" w:rsidR="00E3389D" w:rsidRDefault="00995E50">
      <w:pPr>
        <w:rPr>
          <w:b/>
          <w:bCs/>
          <w:lang w:val="en-US"/>
        </w:rPr>
      </w:pPr>
      <w:bookmarkStart w:id="4" w:name="_Toc502437832"/>
      <w:bookmarkStart w:id="5" w:name="_GoBack"/>
      <w:bookmarkEnd w:id="5"/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4</w:t>
      </w:r>
      <w:r>
        <w:rPr>
          <w:rFonts w:hint="eastAsia"/>
          <w:b/>
          <w:bCs/>
          <w:lang w:val="en-US"/>
        </w:rPr>
        <w:t xml:space="preserve">: For RTT based PDC, UE-side PDC and </w:t>
      </w:r>
      <w:proofErr w:type="spellStart"/>
      <w:r>
        <w:rPr>
          <w:b/>
          <w:bCs/>
          <w:sz w:val="21"/>
          <w:szCs w:val="18"/>
        </w:rPr>
        <w:t>gNB</w:t>
      </w:r>
      <w:proofErr w:type="spellEnd"/>
      <w:r>
        <w:rPr>
          <w:b/>
          <w:bCs/>
          <w:sz w:val="21"/>
          <w:szCs w:val="18"/>
        </w:rPr>
        <w:t xml:space="preserve"> based pre-compensation</w:t>
      </w:r>
      <w:r>
        <w:rPr>
          <w:rFonts w:hint="eastAsia"/>
          <w:b/>
          <w:bCs/>
          <w:lang w:val="en-US"/>
        </w:rPr>
        <w:t xml:space="preserve"> are both supported.</w:t>
      </w:r>
    </w:p>
    <w:p w14:paraId="1755F542" w14:textId="5E8A9E83" w:rsidR="003C2113" w:rsidRDefault="00E3389D">
      <w:pPr>
        <w:rPr>
          <w:b/>
          <w:i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5</w:t>
      </w:r>
      <w:r>
        <w:rPr>
          <w:rFonts w:hint="eastAsia"/>
          <w:b/>
          <w:bCs/>
          <w:lang w:val="en-US"/>
        </w:rPr>
        <w:t>: For RTT based PDC</w:t>
      </w:r>
      <w:r>
        <w:rPr>
          <w:b/>
          <w:bCs/>
          <w:lang w:val="en-US"/>
        </w:rPr>
        <w:t>, i</w:t>
      </w:r>
      <w:r w:rsidR="00995E50">
        <w:rPr>
          <w:rFonts w:hint="eastAsia"/>
          <w:b/>
          <w:bCs/>
          <w:lang w:val="en-US"/>
        </w:rPr>
        <w:t xml:space="preserve">f UE-side PDC is enabled, NW shall provide the </w:t>
      </w:r>
      <w:r w:rsidR="00995E50">
        <w:rPr>
          <w:rFonts w:hint="eastAsia"/>
          <w:b/>
          <w:iCs/>
          <w:lang w:val="en-US"/>
        </w:rPr>
        <w:t>NW</w:t>
      </w:r>
      <w:r w:rsidR="00995E50">
        <w:rPr>
          <w:b/>
          <w:iCs/>
        </w:rPr>
        <w:t xml:space="preserve"> Rx-Tx time difference</w:t>
      </w:r>
      <w:r w:rsidR="00995E50">
        <w:rPr>
          <w:rFonts w:hint="eastAsia"/>
          <w:b/>
          <w:iCs/>
          <w:lang w:val="en-US"/>
        </w:rPr>
        <w:t xml:space="preserve"> to UE via RRC </w:t>
      </w:r>
      <w:proofErr w:type="spellStart"/>
      <w:r w:rsidR="00995E50">
        <w:rPr>
          <w:rFonts w:hint="eastAsia"/>
          <w:b/>
          <w:iCs/>
          <w:lang w:val="en-US"/>
        </w:rPr>
        <w:t>signalling</w:t>
      </w:r>
      <w:proofErr w:type="spellEnd"/>
      <w:r w:rsidR="00995E50">
        <w:rPr>
          <w:rFonts w:hint="eastAsia"/>
          <w:b/>
          <w:iCs/>
          <w:lang w:val="en-US"/>
        </w:rPr>
        <w:t>.</w:t>
      </w:r>
    </w:p>
    <w:p w14:paraId="57AEACC2" w14:textId="106C0298" w:rsidR="003C2113" w:rsidRDefault="00995E50">
      <w:pPr>
        <w:pStyle w:val="4"/>
        <w:rPr>
          <w:b/>
          <w:bCs/>
          <w:sz w:val="22"/>
          <w:szCs w:val="22"/>
          <w:lang w:val="en-US"/>
        </w:rPr>
      </w:pPr>
      <w:r>
        <w:rPr>
          <w:rFonts w:hint="eastAsia"/>
          <w:b/>
          <w:bCs/>
          <w:sz w:val="22"/>
          <w:szCs w:val="22"/>
          <w:lang w:val="en-US"/>
        </w:rPr>
        <w:t xml:space="preserve">Proposal </w:t>
      </w:r>
      <w:r w:rsidR="000C428C">
        <w:rPr>
          <w:b/>
          <w:bCs/>
          <w:sz w:val="22"/>
          <w:szCs w:val="22"/>
          <w:lang w:val="en-US"/>
        </w:rPr>
        <w:t>6</w:t>
      </w:r>
      <w:r>
        <w:rPr>
          <w:rFonts w:hint="eastAsia"/>
          <w:b/>
          <w:bCs/>
          <w:sz w:val="22"/>
          <w:szCs w:val="22"/>
          <w:lang w:val="en-US"/>
        </w:rPr>
        <w:t>：</w:t>
      </w:r>
      <w:r>
        <w:rPr>
          <w:rFonts w:hint="eastAsia"/>
          <w:b/>
          <w:bCs/>
          <w:sz w:val="22"/>
          <w:szCs w:val="22"/>
          <w:lang w:val="en-US"/>
        </w:rPr>
        <w:t xml:space="preserve">Take </w:t>
      </w:r>
      <w:r w:rsidRPr="003A32FF">
        <w:rPr>
          <w:rFonts w:hint="eastAsia"/>
          <w:b/>
          <w:bCs/>
          <w:i/>
          <w:sz w:val="22"/>
          <w:szCs w:val="22"/>
          <w:lang w:val="en-US"/>
        </w:rPr>
        <w:t>NR-Multi-RTT-</w:t>
      </w:r>
      <w:proofErr w:type="spellStart"/>
      <w:r w:rsidRPr="003A32FF">
        <w:rPr>
          <w:rFonts w:hint="eastAsia"/>
          <w:b/>
          <w:bCs/>
          <w:i/>
          <w:sz w:val="22"/>
          <w:szCs w:val="22"/>
          <w:lang w:val="en-US"/>
        </w:rPr>
        <w:t>SignalMeasurementInformation</w:t>
      </w:r>
      <w:proofErr w:type="spellEnd"/>
      <w:r>
        <w:rPr>
          <w:rFonts w:hint="eastAsia"/>
          <w:b/>
          <w:bCs/>
          <w:sz w:val="22"/>
          <w:szCs w:val="22"/>
          <w:lang w:val="en-US"/>
        </w:rPr>
        <w:t xml:space="preserve"> IE as baseline, RAN2 to discuss which field(s) can be reu</w:t>
      </w:r>
      <w:r w:rsidR="00BC0FA5">
        <w:rPr>
          <w:rFonts w:hint="eastAsia"/>
          <w:b/>
          <w:bCs/>
          <w:sz w:val="22"/>
          <w:szCs w:val="22"/>
          <w:lang w:val="en-US"/>
        </w:rPr>
        <w:t>s</w:t>
      </w:r>
      <w:r>
        <w:rPr>
          <w:rFonts w:hint="eastAsia"/>
          <w:b/>
          <w:bCs/>
          <w:sz w:val="22"/>
          <w:szCs w:val="22"/>
          <w:lang w:val="en-US"/>
        </w:rPr>
        <w:t>ed to indicate the UE/NW Rx-Tx time difference for RTT based PDC.</w:t>
      </w:r>
    </w:p>
    <w:p w14:paraId="632668C3" w14:textId="2FB00F05" w:rsidR="003C2113" w:rsidRDefault="00995E50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7</w:t>
      </w:r>
      <w:r>
        <w:rPr>
          <w:rFonts w:hint="eastAsia"/>
          <w:b/>
          <w:bCs/>
          <w:lang w:val="en-US"/>
        </w:rPr>
        <w:t>: The enable/disable UE-side PDC indicati</w:t>
      </w:r>
      <w:r w:rsidR="003A32FF">
        <w:rPr>
          <w:b/>
          <w:bCs/>
          <w:lang w:val="en-US"/>
        </w:rPr>
        <w:t>o</w:t>
      </w:r>
      <w:r>
        <w:rPr>
          <w:rFonts w:hint="eastAsia"/>
          <w:b/>
          <w:bCs/>
          <w:lang w:val="en-US"/>
        </w:rPr>
        <w:t>n is broadcasted in SIB1.</w:t>
      </w:r>
    </w:p>
    <w:p w14:paraId="538DFC52" w14:textId="7DB6AF08" w:rsidR="003C2113" w:rsidRDefault="00995E50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8</w:t>
      </w:r>
      <w:r>
        <w:rPr>
          <w:rFonts w:hint="eastAsia"/>
          <w:b/>
          <w:bCs/>
          <w:lang w:val="en-US"/>
        </w:rPr>
        <w:t>: Sep</w:t>
      </w:r>
      <w:r w:rsidR="00BC0FA5">
        <w:rPr>
          <w:b/>
          <w:bCs/>
          <w:lang w:val="en-US"/>
        </w:rPr>
        <w:t>a</w:t>
      </w:r>
      <w:r>
        <w:rPr>
          <w:rFonts w:hint="eastAsia"/>
          <w:b/>
          <w:bCs/>
          <w:lang w:val="en-US"/>
        </w:rPr>
        <w:t xml:space="preserve">rate enable/disable UE-side PDC indications for TA based and RTT based PDC are introduced in unicast </w:t>
      </w:r>
      <w:proofErr w:type="spellStart"/>
      <w:r>
        <w:rPr>
          <w:rFonts w:hint="eastAsia"/>
          <w:b/>
          <w:bCs/>
          <w:lang w:val="en-US"/>
        </w:rPr>
        <w:t>signalling</w:t>
      </w:r>
      <w:proofErr w:type="spellEnd"/>
      <w:r>
        <w:rPr>
          <w:rFonts w:hint="eastAsia"/>
          <w:b/>
          <w:bCs/>
          <w:lang w:val="en-US"/>
        </w:rPr>
        <w:t>,</w:t>
      </w:r>
      <w:r>
        <w:rPr>
          <w:rFonts w:hint="eastAsia"/>
          <w:szCs w:val="22"/>
          <w:lang w:val="en-US"/>
        </w:rPr>
        <w:t xml:space="preserve"> </w:t>
      </w:r>
      <w:r>
        <w:rPr>
          <w:rFonts w:hint="eastAsia"/>
          <w:b/>
          <w:bCs/>
          <w:szCs w:val="22"/>
          <w:lang w:val="en-US"/>
        </w:rPr>
        <w:t>respectively.</w:t>
      </w:r>
    </w:p>
    <w:p w14:paraId="0915BCD2" w14:textId="21CCDE90" w:rsidR="003C2113" w:rsidRDefault="00995E50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 w:rsidR="000C428C">
        <w:rPr>
          <w:b/>
          <w:bCs/>
          <w:lang w:val="en-US"/>
        </w:rPr>
        <w:t>9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/>
          <w:b/>
          <w:bCs/>
          <w:szCs w:val="22"/>
          <w:lang w:val="en-US"/>
        </w:rPr>
        <w:t xml:space="preserve">If the enable/disable UE-side PDC indications are absent in unicast and broadcast </w:t>
      </w:r>
      <w:proofErr w:type="spellStart"/>
      <w:r>
        <w:rPr>
          <w:rFonts w:hint="eastAsia"/>
          <w:b/>
          <w:bCs/>
          <w:szCs w:val="22"/>
          <w:lang w:val="en-US"/>
        </w:rPr>
        <w:t>signalling</w:t>
      </w:r>
      <w:proofErr w:type="spellEnd"/>
      <w:r>
        <w:rPr>
          <w:rFonts w:hint="eastAsia"/>
          <w:b/>
          <w:bCs/>
          <w:szCs w:val="22"/>
          <w:lang w:val="en-US"/>
        </w:rPr>
        <w:t>, UE follows R16 behavior.</w:t>
      </w:r>
    </w:p>
    <w:p w14:paraId="21F96E67" w14:textId="7B7FFB2F" w:rsidR="003C2113" w:rsidRDefault="00995E50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szCs w:val="22"/>
          <w:lang w:val="en-US"/>
        </w:rPr>
        <w:t xml:space="preserve">Proposal </w:t>
      </w:r>
      <w:r w:rsidR="000C428C">
        <w:rPr>
          <w:b/>
          <w:bCs/>
          <w:szCs w:val="22"/>
          <w:lang w:val="en-US"/>
        </w:rPr>
        <w:t>10</w:t>
      </w:r>
      <w:r>
        <w:rPr>
          <w:rFonts w:hint="eastAsia"/>
          <w:b/>
          <w:bCs/>
          <w:szCs w:val="22"/>
          <w:lang w:val="en-US"/>
        </w:rPr>
        <w:t>: Introduce sep</w:t>
      </w:r>
      <w:r w:rsidR="00BC0FA5">
        <w:rPr>
          <w:b/>
          <w:bCs/>
          <w:szCs w:val="22"/>
          <w:lang w:val="en-US"/>
        </w:rPr>
        <w:t>a</w:t>
      </w:r>
      <w:r>
        <w:rPr>
          <w:rFonts w:hint="eastAsia"/>
          <w:b/>
          <w:bCs/>
          <w:szCs w:val="22"/>
          <w:lang w:val="en-US"/>
        </w:rPr>
        <w:t>rate UE capabilities on the support of legacy TA based PDC and RTT based PDC, respectively.</w:t>
      </w:r>
    </w:p>
    <w:p w14:paraId="790D1C0A" w14:textId="77777777" w:rsidR="003C2113" w:rsidRDefault="00995E50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4"/>
    <w:p w14:paraId="06F9956F" w14:textId="77777777" w:rsidR="003C2113" w:rsidRDefault="00995E50">
      <w:pPr>
        <w:numPr>
          <w:ilvl w:val="0"/>
          <w:numId w:val="13"/>
        </w:numPr>
        <w:spacing w:afterLines="50" w:line="240" w:lineRule="auto"/>
        <w:jc w:val="left"/>
      </w:pPr>
      <w:r>
        <w:t>RAN2#1</w:t>
      </w:r>
      <w:r>
        <w:rPr>
          <w:rFonts w:hint="eastAsia"/>
          <w:lang w:val="en-US"/>
        </w:rPr>
        <w:t>1</w:t>
      </w:r>
      <w:r>
        <w:rPr>
          <w:lang w:val="en-US"/>
        </w:rPr>
        <w:t>5</w:t>
      </w:r>
      <w:r>
        <w:t xml:space="preserve"> meeting minutes.</w:t>
      </w:r>
    </w:p>
    <w:p w14:paraId="2FE68915" w14:textId="77777777" w:rsidR="003C2113" w:rsidRDefault="00995E50">
      <w:pPr>
        <w:numPr>
          <w:ilvl w:val="0"/>
          <w:numId w:val="13"/>
        </w:numPr>
        <w:spacing w:afterLines="50" w:line="240" w:lineRule="auto"/>
        <w:jc w:val="left"/>
      </w:pPr>
      <w:r>
        <w:t>RAN2#1</w:t>
      </w:r>
      <w:r>
        <w:rPr>
          <w:rFonts w:hint="eastAsia"/>
          <w:lang w:val="en-US"/>
        </w:rPr>
        <w:t>16</w:t>
      </w:r>
      <w:r>
        <w:t xml:space="preserve"> meeting minutes.</w:t>
      </w:r>
    </w:p>
    <w:p w14:paraId="3A25C897" w14:textId="77777777" w:rsidR="003C2113" w:rsidRDefault="00995E50">
      <w:pPr>
        <w:numPr>
          <w:ilvl w:val="0"/>
          <w:numId w:val="13"/>
        </w:numPr>
        <w:spacing w:afterLines="50" w:line="240" w:lineRule="auto"/>
        <w:jc w:val="left"/>
      </w:pPr>
      <w:r>
        <w:t>RAN</w:t>
      </w:r>
      <w:r>
        <w:rPr>
          <w:rFonts w:hint="eastAsia"/>
          <w:lang w:val="en-US"/>
        </w:rPr>
        <w:t>1</w:t>
      </w:r>
      <w:r>
        <w:t>#1</w:t>
      </w:r>
      <w:r>
        <w:rPr>
          <w:rFonts w:hint="eastAsia"/>
          <w:lang w:val="en-US"/>
        </w:rPr>
        <w:t>07</w:t>
      </w:r>
      <w:r>
        <w:t xml:space="preserve"> meeting minutes.</w:t>
      </w:r>
    </w:p>
    <w:p w14:paraId="568D1A27" w14:textId="77777777" w:rsidR="003C2113" w:rsidRDefault="003C2113">
      <w:pPr>
        <w:spacing w:afterLines="50" w:line="240" w:lineRule="auto"/>
        <w:jc w:val="left"/>
      </w:pPr>
    </w:p>
    <w:sectPr w:rsidR="003C2113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B45EC" w14:textId="77777777" w:rsidR="008A7F91" w:rsidRDefault="008A7F91">
      <w:pPr>
        <w:spacing w:after="0" w:line="240" w:lineRule="auto"/>
      </w:pPr>
      <w:r>
        <w:separator/>
      </w:r>
    </w:p>
  </w:endnote>
  <w:endnote w:type="continuationSeparator" w:id="0">
    <w:p w14:paraId="74F3200E" w14:textId="77777777" w:rsidR="008A7F91" w:rsidRDefault="008A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2B173" w14:textId="77777777" w:rsidR="003C2113" w:rsidRDefault="00995E50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EF684" w14:textId="77777777" w:rsidR="008A7F91" w:rsidRDefault="008A7F91">
      <w:pPr>
        <w:spacing w:after="0" w:line="240" w:lineRule="auto"/>
      </w:pPr>
      <w:r>
        <w:separator/>
      </w:r>
    </w:p>
  </w:footnote>
  <w:footnote w:type="continuationSeparator" w:id="0">
    <w:p w14:paraId="311522BF" w14:textId="77777777" w:rsidR="008A7F91" w:rsidRDefault="008A7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CC0D27"/>
    <w:multiLevelType w:val="singleLevel"/>
    <w:tmpl w:val="E8CC0D2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C53C52"/>
    <w:multiLevelType w:val="multilevel"/>
    <w:tmpl w:val="30C374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E3F4F"/>
    <w:multiLevelType w:val="multilevel"/>
    <w:tmpl w:val="040E3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03C73"/>
    <w:multiLevelType w:val="singleLevel"/>
    <w:tmpl w:val="05603C73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A106ED4"/>
    <w:multiLevelType w:val="hybridMultilevel"/>
    <w:tmpl w:val="C6AC49E2"/>
    <w:lvl w:ilvl="0" w:tplc="45F67CA2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C37481"/>
    <w:multiLevelType w:val="multilevel"/>
    <w:tmpl w:val="30C374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CFE"/>
    <w:multiLevelType w:val="hybridMultilevel"/>
    <w:tmpl w:val="42A08A24"/>
    <w:lvl w:ilvl="0" w:tplc="811A6050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E3471EC"/>
    <w:multiLevelType w:val="multilevel"/>
    <w:tmpl w:val="4E3471E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F750BDA"/>
    <w:multiLevelType w:val="multilevel"/>
    <w:tmpl w:val="30C374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80FC0"/>
    <w:multiLevelType w:val="multilevel"/>
    <w:tmpl w:val="54E80F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D2852"/>
    <w:multiLevelType w:val="hybridMultilevel"/>
    <w:tmpl w:val="2FBC8B42"/>
    <w:lvl w:ilvl="0" w:tplc="5B64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D333EB"/>
    <w:multiLevelType w:val="multilevel"/>
    <w:tmpl w:val="59D333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F3C16"/>
    <w:multiLevelType w:val="hybridMultilevel"/>
    <w:tmpl w:val="3552E56E"/>
    <w:lvl w:ilvl="0" w:tplc="F4F89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1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3"/>
  </w:num>
  <w:num w:numId="11">
    <w:abstractNumId w:val="0"/>
  </w:num>
  <w:num w:numId="12">
    <w:abstractNumId w:val="16"/>
  </w:num>
  <w:num w:numId="13">
    <w:abstractNumId w:val="4"/>
  </w:num>
  <w:num w:numId="14">
    <w:abstractNumId w:val="12"/>
  </w:num>
  <w:num w:numId="15">
    <w:abstractNumId w:val="1"/>
  </w:num>
  <w:num w:numId="16">
    <w:abstractNumId w:val="17"/>
  </w:num>
  <w:num w:numId="17">
    <w:abstractNumId w:val="8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pNaAILYD2gsAAAA"/>
  </w:docVars>
  <w:rsids>
    <w:rsidRoot w:val="00703220"/>
    <w:rsid w:val="0000007C"/>
    <w:rsid w:val="00000AEF"/>
    <w:rsid w:val="00001018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5BC"/>
    <w:rsid w:val="00003C45"/>
    <w:rsid w:val="000044EF"/>
    <w:rsid w:val="00004B70"/>
    <w:rsid w:val="00005E6A"/>
    <w:rsid w:val="000060EF"/>
    <w:rsid w:val="000062EE"/>
    <w:rsid w:val="000073F2"/>
    <w:rsid w:val="00007DDA"/>
    <w:rsid w:val="0001015D"/>
    <w:rsid w:val="000103B4"/>
    <w:rsid w:val="0001078A"/>
    <w:rsid w:val="0001126E"/>
    <w:rsid w:val="00011C1B"/>
    <w:rsid w:val="000127B4"/>
    <w:rsid w:val="00012EBE"/>
    <w:rsid w:val="00012F38"/>
    <w:rsid w:val="000136FE"/>
    <w:rsid w:val="0001380D"/>
    <w:rsid w:val="00013A3B"/>
    <w:rsid w:val="00013C76"/>
    <w:rsid w:val="00013F61"/>
    <w:rsid w:val="000143D0"/>
    <w:rsid w:val="000154C5"/>
    <w:rsid w:val="000168B4"/>
    <w:rsid w:val="000168F5"/>
    <w:rsid w:val="00016AAF"/>
    <w:rsid w:val="00016D91"/>
    <w:rsid w:val="000178FF"/>
    <w:rsid w:val="00017AAC"/>
    <w:rsid w:val="000201BE"/>
    <w:rsid w:val="000201F5"/>
    <w:rsid w:val="000202F6"/>
    <w:rsid w:val="00021438"/>
    <w:rsid w:val="0002174B"/>
    <w:rsid w:val="00021EC9"/>
    <w:rsid w:val="0002330B"/>
    <w:rsid w:val="00023408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27750"/>
    <w:rsid w:val="0003079B"/>
    <w:rsid w:val="00031939"/>
    <w:rsid w:val="0003222E"/>
    <w:rsid w:val="00032336"/>
    <w:rsid w:val="000330F9"/>
    <w:rsid w:val="000332BA"/>
    <w:rsid w:val="00033817"/>
    <w:rsid w:val="0003389F"/>
    <w:rsid w:val="00034109"/>
    <w:rsid w:val="00034515"/>
    <w:rsid w:val="00034E62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2AE4"/>
    <w:rsid w:val="00043412"/>
    <w:rsid w:val="0004394D"/>
    <w:rsid w:val="0004432C"/>
    <w:rsid w:val="00044466"/>
    <w:rsid w:val="0004548C"/>
    <w:rsid w:val="000459C8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76"/>
    <w:rsid w:val="000527DD"/>
    <w:rsid w:val="00053D37"/>
    <w:rsid w:val="000543B4"/>
    <w:rsid w:val="000545DC"/>
    <w:rsid w:val="00054F7D"/>
    <w:rsid w:val="00055254"/>
    <w:rsid w:val="00055B29"/>
    <w:rsid w:val="00056DB8"/>
    <w:rsid w:val="00057CF4"/>
    <w:rsid w:val="0006047C"/>
    <w:rsid w:val="00060C87"/>
    <w:rsid w:val="00060E84"/>
    <w:rsid w:val="000616AB"/>
    <w:rsid w:val="00061E8E"/>
    <w:rsid w:val="00061FED"/>
    <w:rsid w:val="00062AF0"/>
    <w:rsid w:val="000632EE"/>
    <w:rsid w:val="0006394F"/>
    <w:rsid w:val="00063A9C"/>
    <w:rsid w:val="00064948"/>
    <w:rsid w:val="00064E2B"/>
    <w:rsid w:val="00065C61"/>
    <w:rsid w:val="00065DD5"/>
    <w:rsid w:val="000670AE"/>
    <w:rsid w:val="000672AD"/>
    <w:rsid w:val="000672F2"/>
    <w:rsid w:val="00067389"/>
    <w:rsid w:val="00070914"/>
    <w:rsid w:val="00070AE4"/>
    <w:rsid w:val="00070B95"/>
    <w:rsid w:val="00071E05"/>
    <w:rsid w:val="00071FFE"/>
    <w:rsid w:val="0007208E"/>
    <w:rsid w:val="000723DF"/>
    <w:rsid w:val="00072488"/>
    <w:rsid w:val="00072A9A"/>
    <w:rsid w:val="00072ECD"/>
    <w:rsid w:val="000730DE"/>
    <w:rsid w:val="000731C7"/>
    <w:rsid w:val="00073D27"/>
    <w:rsid w:val="00074854"/>
    <w:rsid w:val="000751C1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0AE7"/>
    <w:rsid w:val="00082C74"/>
    <w:rsid w:val="00083BD2"/>
    <w:rsid w:val="00083C4D"/>
    <w:rsid w:val="00083DF9"/>
    <w:rsid w:val="00083E8A"/>
    <w:rsid w:val="00084367"/>
    <w:rsid w:val="00086799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3179"/>
    <w:rsid w:val="00093671"/>
    <w:rsid w:val="00093B7E"/>
    <w:rsid w:val="00094071"/>
    <w:rsid w:val="000948F2"/>
    <w:rsid w:val="0009608E"/>
    <w:rsid w:val="00096252"/>
    <w:rsid w:val="00096795"/>
    <w:rsid w:val="000967FA"/>
    <w:rsid w:val="00096835"/>
    <w:rsid w:val="00096F49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2CAE"/>
    <w:rsid w:val="000A35A3"/>
    <w:rsid w:val="000A367D"/>
    <w:rsid w:val="000A3746"/>
    <w:rsid w:val="000A42C3"/>
    <w:rsid w:val="000A4393"/>
    <w:rsid w:val="000A451E"/>
    <w:rsid w:val="000A4EC4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721"/>
    <w:rsid w:val="000B2A44"/>
    <w:rsid w:val="000B30CF"/>
    <w:rsid w:val="000B4A6F"/>
    <w:rsid w:val="000B4CFF"/>
    <w:rsid w:val="000B4E3C"/>
    <w:rsid w:val="000B5F70"/>
    <w:rsid w:val="000B5FB4"/>
    <w:rsid w:val="000B61FA"/>
    <w:rsid w:val="000B6D43"/>
    <w:rsid w:val="000B7A9C"/>
    <w:rsid w:val="000C0A8B"/>
    <w:rsid w:val="000C0C55"/>
    <w:rsid w:val="000C10DA"/>
    <w:rsid w:val="000C1737"/>
    <w:rsid w:val="000C1C0B"/>
    <w:rsid w:val="000C1CF0"/>
    <w:rsid w:val="000C29EC"/>
    <w:rsid w:val="000C2A75"/>
    <w:rsid w:val="000C2C1D"/>
    <w:rsid w:val="000C313D"/>
    <w:rsid w:val="000C3EE9"/>
    <w:rsid w:val="000C41BD"/>
    <w:rsid w:val="000C428C"/>
    <w:rsid w:val="000C48B2"/>
    <w:rsid w:val="000C4E16"/>
    <w:rsid w:val="000C55A9"/>
    <w:rsid w:val="000C5D2D"/>
    <w:rsid w:val="000C60F0"/>
    <w:rsid w:val="000C6E7C"/>
    <w:rsid w:val="000C7A05"/>
    <w:rsid w:val="000C7A40"/>
    <w:rsid w:val="000D0A8F"/>
    <w:rsid w:val="000D0CDA"/>
    <w:rsid w:val="000D181D"/>
    <w:rsid w:val="000D201A"/>
    <w:rsid w:val="000D2A73"/>
    <w:rsid w:val="000D3047"/>
    <w:rsid w:val="000D30BF"/>
    <w:rsid w:val="000D3164"/>
    <w:rsid w:val="000D38B3"/>
    <w:rsid w:val="000D4958"/>
    <w:rsid w:val="000D4BC3"/>
    <w:rsid w:val="000D4C74"/>
    <w:rsid w:val="000D5491"/>
    <w:rsid w:val="000D6077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F68"/>
    <w:rsid w:val="000E2982"/>
    <w:rsid w:val="000E3E39"/>
    <w:rsid w:val="000E4363"/>
    <w:rsid w:val="000E5FDE"/>
    <w:rsid w:val="000E778C"/>
    <w:rsid w:val="000E7CE0"/>
    <w:rsid w:val="000F03D3"/>
    <w:rsid w:val="000F1473"/>
    <w:rsid w:val="000F162A"/>
    <w:rsid w:val="000F231C"/>
    <w:rsid w:val="000F272B"/>
    <w:rsid w:val="000F3711"/>
    <w:rsid w:val="000F3C57"/>
    <w:rsid w:val="000F48C0"/>
    <w:rsid w:val="000F49A2"/>
    <w:rsid w:val="000F5700"/>
    <w:rsid w:val="000F583A"/>
    <w:rsid w:val="000F5C63"/>
    <w:rsid w:val="000F603D"/>
    <w:rsid w:val="000F6303"/>
    <w:rsid w:val="000F6884"/>
    <w:rsid w:val="000F68DD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1C70"/>
    <w:rsid w:val="0010283B"/>
    <w:rsid w:val="00102A80"/>
    <w:rsid w:val="00102B9B"/>
    <w:rsid w:val="00103483"/>
    <w:rsid w:val="001036A0"/>
    <w:rsid w:val="001038D8"/>
    <w:rsid w:val="001041B8"/>
    <w:rsid w:val="00104E02"/>
    <w:rsid w:val="001051CC"/>
    <w:rsid w:val="00105FC1"/>
    <w:rsid w:val="00106185"/>
    <w:rsid w:val="001069BB"/>
    <w:rsid w:val="00107090"/>
    <w:rsid w:val="001074F1"/>
    <w:rsid w:val="00107B07"/>
    <w:rsid w:val="00110419"/>
    <w:rsid w:val="00110F82"/>
    <w:rsid w:val="001110CD"/>
    <w:rsid w:val="00111326"/>
    <w:rsid w:val="00111B28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41C8"/>
    <w:rsid w:val="00114657"/>
    <w:rsid w:val="00114731"/>
    <w:rsid w:val="00114C43"/>
    <w:rsid w:val="00115666"/>
    <w:rsid w:val="00115741"/>
    <w:rsid w:val="00115BDD"/>
    <w:rsid w:val="00115EBC"/>
    <w:rsid w:val="001173C2"/>
    <w:rsid w:val="001179FA"/>
    <w:rsid w:val="00117A55"/>
    <w:rsid w:val="00117C91"/>
    <w:rsid w:val="00120038"/>
    <w:rsid w:val="0012052C"/>
    <w:rsid w:val="001209D1"/>
    <w:rsid w:val="00120F78"/>
    <w:rsid w:val="0012126A"/>
    <w:rsid w:val="00121D44"/>
    <w:rsid w:val="00121FBB"/>
    <w:rsid w:val="00121FCA"/>
    <w:rsid w:val="00122936"/>
    <w:rsid w:val="001229AD"/>
    <w:rsid w:val="00122CA5"/>
    <w:rsid w:val="0012344B"/>
    <w:rsid w:val="0012375F"/>
    <w:rsid w:val="00123AB1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7D2"/>
    <w:rsid w:val="00130B10"/>
    <w:rsid w:val="00130C36"/>
    <w:rsid w:val="00130E2A"/>
    <w:rsid w:val="0013120D"/>
    <w:rsid w:val="0013318C"/>
    <w:rsid w:val="00133DB6"/>
    <w:rsid w:val="0013460D"/>
    <w:rsid w:val="00135024"/>
    <w:rsid w:val="001365FC"/>
    <w:rsid w:val="00136B64"/>
    <w:rsid w:val="00136DEF"/>
    <w:rsid w:val="0013795E"/>
    <w:rsid w:val="00137D3A"/>
    <w:rsid w:val="001402B9"/>
    <w:rsid w:val="00140725"/>
    <w:rsid w:val="00141F63"/>
    <w:rsid w:val="00142856"/>
    <w:rsid w:val="00143609"/>
    <w:rsid w:val="00143A70"/>
    <w:rsid w:val="00144C58"/>
    <w:rsid w:val="00144D2C"/>
    <w:rsid w:val="00145B43"/>
    <w:rsid w:val="00145D75"/>
    <w:rsid w:val="00145FB7"/>
    <w:rsid w:val="001467E9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2F0A"/>
    <w:rsid w:val="0015382C"/>
    <w:rsid w:val="001558DA"/>
    <w:rsid w:val="001564B3"/>
    <w:rsid w:val="00156A78"/>
    <w:rsid w:val="001572D6"/>
    <w:rsid w:val="001578BF"/>
    <w:rsid w:val="001607AD"/>
    <w:rsid w:val="00160F5E"/>
    <w:rsid w:val="00161188"/>
    <w:rsid w:val="0016155D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3FF5"/>
    <w:rsid w:val="00164B98"/>
    <w:rsid w:val="00164CEC"/>
    <w:rsid w:val="00164F05"/>
    <w:rsid w:val="001656D9"/>
    <w:rsid w:val="001667BE"/>
    <w:rsid w:val="00167341"/>
    <w:rsid w:val="0016746E"/>
    <w:rsid w:val="00167C78"/>
    <w:rsid w:val="00170133"/>
    <w:rsid w:val="0017013D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DF8"/>
    <w:rsid w:val="00173FE1"/>
    <w:rsid w:val="001742F6"/>
    <w:rsid w:val="001743C9"/>
    <w:rsid w:val="0017443F"/>
    <w:rsid w:val="00174DD5"/>
    <w:rsid w:val="001755AE"/>
    <w:rsid w:val="001763FC"/>
    <w:rsid w:val="00176A05"/>
    <w:rsid w:val="00177019"/>
    <w:rsid w:val="0018121D"/>
    <w:rsid w:val="0018172E"/>
    <w:rsid w:val="00182317"/>
    <w:rsid w:val="0018299F"/>
    <w:rsid w:val="00182CAD"/>
    <w:rsid w:val="00183187"/>
    <w:rsid w:val="0018320D"/>
    <w:rsid w:val="001833A9"/>
    <w:rsid w:val="0018379C"/>
    <w:rsid w:val="0018522A"/>
    <w:rsid w:val="001856B1"/>
    <w:rsid w:val="00186288"/>
    <w:rsid w:val="001862DA"/>
    <w:rsid w:val="001865C8"/>
    <w:rsid w:val="00186968"/>
    <w:rsid w:val="00186AA7"/>
    <w:rsid w:val="00186CAF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D0B"/>
    <w:rsid w:val="001A0E38"/>
    <w:rsid w:val="001A1195"/>
    <w:rsid w:val="001A1CE6"/>
    <w:rsid w:val="001A23A7"/>
    <w:rsid w:val="001A2B8A"/>
    <w:rsid w:val="001A2F08"/>
    <w:rsid w:val="001A492F"/>
    <w:rsid w:val="001A4E12"/>
    <w:rsid w:val="001A6E3E"/>
    <w:rsid w:val="001A7731"/>
    <w:rsid w:val="001A7C55"/>
    <w:rsid w:val="001B0A81"/>
    <w:rsid w:val="001B0C11"/>
    <w:rsid w:val="001B0C26"/>
    <w:rsid w:val="001B409E"/>
    <w:rsid w:val="001B4B7C"/>
    <w:rsid w:val="001B500F"/>
    <w:rsid w:val="001B5342"/>
    <w:rsid w:val="001B591A"/>
    <w:rsid w:val="001B5EDB"/>
    <w:rsid w:val="001B5F18"/>
    <w:rsid w:val="001B6C33"/>
    <w:rsid w:val="001B6D0B"/>
    <w:rsid w:val="001C0721"/>
    <w:rsid w:val="001C262B"/>
    <w:rsid w:val="001C2A81"/>
    <w:rsid w:val="001C2CAE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521"/>
    <w:rsid w:val="001C6B4E"/>
    <w:rsid w:val="001C7F2A"/>
    <w:rsid w:val="001D007E"/>
    <w:rsid w:val="001D06DF"/>
    <w:rsid w:val="001D0F15"/>
    <w:rsid w:val="001D1BFE"/>
    <w:rsid w:val="001D27DD"/>
    <w:rsid w:val="001D2985"/>
    <w:rsid w:val="001D299B"/>
    <w:rsid w:val="001D2C22"/>
    <w:rsid w:val="001D2D3D"/>
    <w:rsid w:val="001D3F46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361F"/>
    <w:rsid w:val="001E4112"/>
    <w:rsid w:val="001E42F9"/>
    <w:rsid w:val="001E444F"/>
    <w:rsid w:val="001E49C4"/>
    <w:rsid w:val="001E594F"/>
    <w:rsid w:val="001E5BD2"/>
    <w:rsid w:val="001E5E4F"/>
    <w:rsid w:val="001E6B42"/>
    <w:rsid w:val="001E6C0B"/>
    <w:rsid w:val="001E6FF3"/>
    <w:rsid w:val="001F0B1A"/>
    <w:rsid w:val="001F1227"/>
    <w:rsid w:val="001F16E7"/>
    <w:rsid w:val="001F224A"/>
    <w:rsid w:val="001F2633"/>
    <w:rsid w:val="001F321D"/>
    <w:rsid w:val="001F3538"/>
    <w:rsid w:val="001F36A7"/>
    <w:rsid w:val="001F3A9D"/>
    <w:rsid w:val="001F40A7"/>
    <w:rsid w:val="001F428F"/>
    <w:rsid w:val="001F44D4"/>
    <w:rsid w:val="001F4C4A"/>
    <w:rsid w:val="001F62F7"/>
    <w:rsid w:val="00201035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0E07"/>
    <w:rsid w:val="0021106A"/>
    <w:rsid w:val="0021114F"/>
    <w:rsid w:val="00211598"/>
    <w:rsid w:val="00211664"/>
    <w:rsid w:val="00211AA2"/>
    <w:rsid w:val="00212225"/>
    <w:rsid w:val="00212CAF"/>
    <w:rsid w:val="00212FA5"/>
    <w:rsid w:val="002132A5"/>
    <w:rsid w:val="00214A8A"/>
    <w:rsid w:val="0021512C"/>
    <w:rsid w:val="00215243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830"/>
    <w:rsid w:val="00225E51"/>
    <w:rsid w:val="00225F2C"/>
    <w:rsid w:val="0022681B"/>
    <w:rsid w:val="00226847"/>
    <w:rsid w:val="002270C1"/>
    <w:rsid w:val="00230354"/>
    <w:rsid w:val="00230403"/>
    <w:rsid w:val="00230586"/>
    <w:rsid w:val="0023077F"/>
    <w:rsid w:val="00230A2B"/>
    <w:rsid w:val="002317B9"/>
    <w:rsid w:val="002319DE"/>
    <w:rsid w:val="00231E5B"/>
    <w:rsid w:val="00232169"/>
    <w:rsid w:val="0023224E"/>
    <w:rsid w:val="002323CD"/>
    <w:rsid w:val="002337C7"/>
    <w:rsid w:val="00233CA7"/>
    <w:rsid w:val="00233CDC"/>
    <w:rsid w:val="0023406B"/>
    <w:rsid w:val="002340B7"/>
    <w:rsid w:val="002340E5"/>
    <w:rsid w:val="0023525F"/>
    <w:rsid w:val="00236B24"/>
    <w:rsid w:val="00237942"/>
    <w:rsid w:val="002413B5"/>
    <w:rsid w:val="002415D1"/>
    <w:rsid w:val="00242110"/>
    <w:rsid w:val="00242531"/>
    <w:rsid w:val="0024265C"/>
    <w:rsid w:val="002428FF"/>
    <w:rsid w:val="00242A8B"/>
    <w:rsid w:val="00243093"/>
    <w:rsid w:val="002430FF"/>
    <w:rsid w:val="002432B5"/>
    <w:rsid w:val="0024361F"/>
    <w:rsid w:val="00243662"/>
    <w:rsid w:val="002437E1"/>
    <w:rsid w:val="00243940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E04"/>
    <w:rsid w:val="00250F96"/>
    <w:rsid w:val="00251219"/>
    <w:rsid w:val="00251D6A"/>
    <w:rsid w:val="002523BC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85"/>
    <w:rsid w:val="00254CD9"/>
    <w:rsid w:val="002553EB"/>
    <w:rsid w:val="0025541E"/>
    <w:rsid w:val="00255464"/>
    <w:rsid w:val="00256898"/>
    <w:rsid w:val="00256ADD"/>
    <w:rsid w:val="00257343"/>
    <w:rsid w:val="00257B8E"/>
    <w:rsid w:val="00257C94"/>
    <w:rsid w:val="00257FC6"/>
    <w:rsid w:val="00260063"/>
    <w:rsid w:val="0026135B"/>
    <w:rsid w:val="0026311D"/>
    <w:rsid w:val="002633FE"/>
    <w:rsid w:val="002636F5"/>
    <w:rsid w:val="00264157"/>
    <w:rsid w:val="00264B65"/>
    <w:rsid w:val="0026517F"/>
    <w:rsid w:val="00265402"/>
    <w:rsid w:val="002672F6"/>
    <w:rsid w:val="00267BD7"/>
    <w:rsid w:val="00270AF9"/>
    <w:rsid w:val="00270CC4"/>
    <w:rsid w:val="00270E66"/>
    <w:rsid w:val="0027105D"/>
    <w:rsid w:val="00271CF2"/>
    <w:rsid w:val="0027203C"/>
    <w:rsid w:val="0027224E"/>
    <w:rsid w:val="00272393"/>
    <w:rsid w:val="0027254D"/>
    <w:rsid w:val="00274098"/>
    <w:rsid w:val="002740AE"/>
    <w:rsid w:val="002741DA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7855"/>
    <w:rsid w:val="0028006C"/>
    <w:rsid w:val="00280A0B"/>
    <w:rsid w:val="0028191D"/>
    <w:rsid w:val="0028226F"/>
    <w:rsid w:val="00282505"/>
    <w:rsid w:val="0028294A"/>
    <w:rsid w:val="002829D8"/>
    <w:rsid w:val="0028382F"/>
    <w:rsid w:val="00283BA3"/>
    <w:rsid w:val="00283CB6"/>
    <w:rsid w:val="00284371"/>
    <w:rsid w:val="002843C9"/>
    <w:rsid w:val="00286563"/>
    <w:rsid w:val="002866C8"/>
    <w:rsid w:val="00287183"/>
    <w:rsid w:val="00290152"/>
    <w:rsid w:val="00290744"/>
    <w:rsid w:val="002907AA"/>
    <w:rsid w:val="002907C3"/>
    <w:rsid w:val="00290FFF"/>
    <w:rsid w:val="002918E6"/>
    <w:rsid w:val="002919E4"/>
    <w:rsid w:val="00291BCD"/>
    <w:rsid w:val="00291FBB"/>
    <w:rsid w:val="002920F3"/>
    <w:rsid w:val="002923A4"/>
    <w:rsid w:val="00292E26"/>
    <w:rsid w:val="0029355F"/>
    <w:rsid w:val="00293D6D"/>
    <w:rsid w:val="00296973"/>
    <w:rsid w:val="00296F9C"/>
    <w:rsid w:val="002974AE"/>
    <w:rsid w:val="002975BF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0F5"/>
    <w:rsid w:val="002A4755"/>
    <w:rsid w:val="002A5191"/>
    <w:rsid w:val="002A5462"/>
    <w:rsid w:val="002A5898"/>
    <w:rsid w:val="002A629E"/>
    <w:rsid w:val="002A63C7"/>
    <w:rsid w:val="002A64A9"/>
    <w:rsid w:val="002A6AD0"/>
    <w:rsid w:val="002A6ADD"/>
    <w:rsid w:val="002A6B05"/>
    <w:rsid w:val="002A7828"/>
    <w:rsid w:val="002B00BB"/>
    <w:rsid w:val="002B01D2"/>
    <w:rsid w:val="002B0452"/>
    <w:rsid w:val="002B0886"/>
    <w:rsid w:val="002B0FF4"/>
    <w:rsid w:val="002B1073"/>
    <w:rsid w:val="002B14FA"/>
    <w:rsid w:val="002B1971"/>
    <w:rsid w:val="002B1ADD"/>
    <w:rsid w:val="002B1F4B"/>
    <w:rsid w:val="002B260C"/>
    <w:rsid w:val="002B2F91"/>
    <w:rsid w:val="002B49DD"/>
    <w:rsid w:val="002B5314"/>
    <w:rsid w:val="002B5CCF"/>
    <w:rsid w:val="002B5DBF"/>
    <w:rsid w:val="002B5ED3"/>
    <w:rsid w:val="002B5F80"/>
    <w:rsid w:val="002B6079"/>
    <w:rsid w:val="002B6114"/>
    <w:rsid w:val="002B6243"/>
    <w:rsid w:val="002B63F8"/>
    <w:rsid w:val="002B6911"/>
    <w:rsid w:val="002B7A4F"/>
    <w:rsid w:val="002B7F49"/>
    <w:rsid w:val="002C0751"/>
    <w:rsid w:val="002C0BC6"/>
    <w:rsid w:val="002C0CF5"/>
    <w:rsid w:val="002C0F7B"/>
    <w:rsid w:val="002C10BA"/>
    <w:rsid w:val="002C12EA"/>
    <w:rsid w:val="002C178E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C73F5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50F9"/>
    <w:rsid w:val="002D62F9"/>
    <w:rsid w:val="002D6667"/>
    <w:rsid w:val="002D7B4C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5FC7"/>
    <w:rsid w:val="002E6B56"/>
    <w:rsid w:val="002E6BA8"/>
    <w:rsid w:val="002E6E84"/>
    <w:rsid w:val="002E75CA"/>
    <w:rsid w:val="002E7A2B"/>
    <w:rsid w:val="002E7C93"/>
    <w:rsid w:val="002E7D0A"/>
    <w:rsid w:val="002F0302"/>
    <w:rsid w:val="002F049E"/>
    <w:rsid w:val="002F05F2"/>
    <w:rsid w:val="002F0DF0"/>
    <w:rsid w:val="002F0FDB"/>
    <w:rsid w:val="002F1445"/>
    <w:rsid w:val="002F19E3"/>
    <w:rsid w:val="002F1DE6"/>
    <w:rsid w:val="002F343B"/>
    <w:rsid w:val="002F3A1F"/>
    <w:rsid w:val="002F4B75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F34"/>
    <w:rsid w:val="0030119F"/>
    <w:rsid w:val="003011A0"/>
    <w:rsid w:val="0030139A"/>
    <w:rsid w:val="003014FF"/>
    <w:rsid w:val="0030167F"/>
    <w:rsid w:val="00301CF5"/>
    <w:rsid w:val="00302338"/>
    <w:rsid w:val="00302940"/>
    <w:rsid w:val="00302945"/>
    <w:rsid w:val="00303B9E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490E"/>
    <w:rsid w:val="003149CC"/>
    <w:rsid w:val="00314B40"/>
    <w:rsid w:val="00316081"/>
    <w:rsid w:val="003162E0"/>
    <w:rsid w:val="003167FE"/>
    <w:rsid w:val="00316DDA"/>
    <w:rsid w:val="00317CA7"/>
    <w:rsid w:val="00320443"/>
    <w:rsid w:val="003205F4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6F4"/>
    <w:rsid w:val="00344F18"/>
    <w:rsid w:val="00345543"/>
    <w:rsid w:val="0034672B"/>
    <w:rsid w:val="003473D2"/>
    <w:rsid w:val="00347911"/>
    <w:rsid w:val="00347AB5"/>
    <w:rsid w:val="00350038"/>
    <w:rsid w:val="003506D7"/>
    <w:rsid w:val="003506E2"/>
    <w:rsid w:val="003507DC"/>
    <w:rsid w:val="00350B18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5AE"/>
    <w:rsid w:val="00357F18"/>
    <w:rsid w:val="003609D9"/>
    <w:rsid w:val="00360A3A"/>
    <w:rsid w:val="00360D50"/>
    <w:rsid w:val="00361533"/>
    <w:rsid w:val="00361A54"/>
    <w:rsid w:val="003624A3"/>
    <w:rsid w:val="00362619"/>
    <w:rsid w:val="00362DF3"/>
    <w:rsid w:val="003631A1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10D"/>
    <w:rsid w:val="003721A3"/>
    <w:rsid w:val="00372238"/>
    <w:rsid w:val="0037274F"/>
    <w:rsid w:val="00373A0C"/>
    <w:rsid w:val="00373F29"/>
    <w:rsid w:val="003759B4"/>
    <w:rsid w:val="00375B43"/>
    <w:rsid w:val="00376A04"/>
    <w:rsid w:val="00376C05"/>
    <w:rsid w:val="003773F3"/>
    <w:rsid w:val="003779E6"/>
    <w:rsid w:val="00380296"/>
    <w:rsid w:val="00380947"/>
    <w:rsid w:val="00380A7B"/>
    <w:rsid w:val="00380FD8"/>
    <w:rsid w:val="0038119E"/>
    <w:rsid w:val="003811F4"/>
    <w:rsid w:val="00381AF7"/>
    <w:rsid w:val="00382CDA"/>
    <w:rsid w:val="00382EA7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87DB5"/>
    <w:rsid w:val="00390179"/>
    <w:rsid w:val="00390755"/>
    <w:rsid w:val="00390E42"/>
    <w:rsid w:val="00391B1D"/>
    <w:rsid w:val="00391F0D"/>
    <w:rsid w:val="0039231A"/>
    <w:rsid w:val="00392784"/>
    <w:rsid w:val="00392ABE"/>
    <w:rsid w:val="00392AF9"/>
    <w:rsid w:val="00392B8C"/>
    <w:rsid w:val="0039300F"/>
    <w:rsid w:val="00393353"/>
    <w:rsid w:val="00393A4A"/>
    <w:rsid w:val="00393B49"/>
    <w:rsid w:val="00394601"/>
    <w:rsid w:val="00394836"/>
    <w:rsid w:val="00394D88"/>
    <w:rsid w:val="003951F4"/>
    <w:rsid w:val="0039551F"/>
    <w:rsid w:val="00396FAE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2FF"/>
    <w:rsid w:val="003A346D"/>
    <w:rsid w:val="003A364E"/>
    <w:rsid w:val="003A41A3"/>
    <w:rsid w:val="003A44CD"/>
    <w:rsid w:val="003A45A2"/>
    <w:rsid w:val="003A5349"/>
    <w:rsid w:val="003A6270"/>
    <w:rsid w:val="003A6FF8"/>
    <w:rsid w:val="003A721D"/>
    <w:rsid w:val="003A7783"/>
    <w:rsid w:val="003B039C"/>
    <w:rsid w:val="003B18C2"/>
    <w:rsid w:val="003B1A82"/>
    <w:rsid w:val="003B2547"/>
    <w:rsid w:val="003B2D97"/>
    <w:rsid w:val="003B2E6E"/>
    <w:rsid w:val="003B3865"/>
    <w:rsid w:val="003B3A6E"/>
    <w:rsid w:val="003B3D84"/>
    <w:rsid w:val="003B42B9"/>
    <w:rsid w:val="003B44BD"/>
    <w:rsid w:val="003B57F0"/>
    <w:rsid w:val="003B57FF"/>
    <w:rsid w:val="003B5CC3"/>
    <w:rsid w:val="003B5CD6"/>
    <w:rsid w:val="003B5DA2"/>
    <w:rsid w:val="003B6DDB"/>
    <w:rsid w:val="003B7ABF"/>
    <w:rsid w:val="003B7E6D"/>
    <w:rsid w:val="003C06B5"/>
    <w:rsid w:val="003C2113"/>
    <w:rsid w:val="003C2328"/>
    <w:rsid w:val="003C25A0"/>
    <w:rsid w:val="003C2E36"/>
    <w:rsid w:val="003C2F64"/>
    <w:rsid w:val="003C3015"/>
    <w:rsid w:val="003C3F5E"/>
    <w:rsid w:val="003C45B9"/>
    <w:rsid w:val="003C47B9"/>
    <w:rsid w:val="003C4C29"/>
    <w:rsid w:val="003C4D8C"/>
    <w:rsid w:val="003C5B64"/>
    <w:rsid w:val="003C5F9D"/>
    <w:rsid w:val="003C6B3F"/>
    <w:rsid w:val="003C7823"/>
    <w:rsid w:val="003D0086"/>
    <w:rsid w:val="003D056F"/>
    <w:rsid w:val="003D0910"/>
    <w:rsid w:val="003D0F7F"/>
    <w:rsid w:val="003D136E"/>
    <w:rsid w:val="003D1678"/>
    <w:rsid w:val="003D178A"/>
    <w:rsid w:val="003D17BA"/>
    <w:rsid w:val="003D1CE2"/>
    <w:rsid w:val="003D1D86"/>
    <w:rsid w:val="003D27DC"/>
    <w:rsid w:val="003D28AC"/>
    <w:rsid w:val="003D290D"/>
    <w:rsid w:val="003D37E6"/>
    <w:rsid w:val="003D5433"/>
    <w:rsid w:val="003D5A84"/>
    <w:rsid w:val="003D629F"/>
    <w:rsid w:val="003D6376"/>
    <w:rsid w:val="003D637A"/>
    <w:rsid w:val="003D7393"/>
    <w:rsid w:val="003D74B2"/>
    <w:rsid w:val="003D7B37"/>
    <w:rsid w:val="003D7CEF"/>
    <w:rsid w:val="003E047A"/>
    <w:rsid w:val="003E0974"/>
    <w:rsid w:val="003E0D2E"/>
    <w:rsid w:val="003E1171"/>
    <w:rsid w:val="003E1342"/>
    <w:rsid w:val="003E13F2"/>
    <w:rsid w:val="003E1B7C"/>
    <w:rsid w:val="003E1DB8"/>
    <w:rsid w:val="003E2076"/>
    <w:rsid w:val="003E2243"/>
    <w:rsid w:val="003E28A4"/>
    <w:rsid w:val="003E2A13"/>
    <w:rsid w:val="003E2AA4"/>
    <w:rsid w:val="003E2FB1"/>
    <w:rsid w:val="003E45C1"/>
    <w:rsid w:val="003E52F9"/>
    <w:rsid w:val="003E5A05"/>
    <w:rsid w:val="003E5FFA"/>
    <w:rsid w:val="003E61E1"/>
    <w:rsid w:val="003E6557"/>
    <w:rsid w:val="003E74DB"/>
    <w:rsid w:val="003E77E1"/>
    <w:rsid w:val="003F0B02"/>
    <w:rsid w:val="003F0EEC"/>
    <w:rsid w:val="003F1197"/>
    <w:rsid w:val="003F17AD"/>
    <w:rsid w:val="003F1B59"/>
    <w:rsid w:val="003F2934"/>
    <w:rsid w:val="003F2E1D"/>
    <w:rsid w:val="003F3B3D"/>
    <w:rsid w:val="003F4088"/>
    <w:rsid w:val="003F4207"/>
    <w:rsid w:val="003F4988"/>
    <w:rsid w:val="003F4A02"/>
    <w:rsid w:val="003F50B7"/>
    <w:rsid w:val="003F5224"/>
    <w:rsid w:val="003F52A3"/>
    <w:rsid w:val="003F58E9"/>
    <w:rsid w:val="003F5E32"/>
    <w:rsid w:val="003F6056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5A7D"/>
    <w:rsid w:val="00406289"/>
    <w:rsid w:val="0040685A"/>
    <w:rsid w:val="0040771B"/>
    <w:rsid w:val="00407A13"/>
    <w:rsid w:val="00407A16"/>
    <w:rsid w:val="00407A1B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9F"/>
    <w:rsid w:val="004139CE"/>
    <w:rsid w:val="00413BE8"/>
    <w:rsid w:val="00413C6C"/>
    <w:rsid w:val="004145E9"/>
    <w:rsid w:val="0041496A"/>
    <w:rsid w:val="00414D72"/>
    <w:rsid w:val="00415057"/>
    <w:rsid w:val="00415417"/>
    <w:rsid w:val="00415492"/>
    <w:rsid w:val="0041586A"/>
    <w:rsid w:val="00415A6E"/>
    <w:rsid w:val="00417690"/>
    <w:rsid w:val="00417901"/>
    <w:rsid w:val="00417A7D"/>
    <w:rsid w:val="00417B1D"/>
    <w:rsid w:val="00417F08"/>
    <w:rsid w:val="004200D6"/>
    <w:rsid w:val="00420B18"/>
    <w:rsid w:val="00420FD7"/>
    <w:rsid w:val="00421E3F"/>
    <w:rsid w:val="00422199"/>
    <w:rsid w:val="00422844"/>
    <w:rsid w:val="004233D3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BBF"/>
    <w:rsid w:val="00431DE5"/>
    <w:rsid w:val="0043223C"/>
    <w:rsid w:val="00432D39"/>
    <w:rsid w:val="00432ECC"/>
    <w:rsid w:val="004332E8"/>
    <w:rsid w:val="0043378D"/>
    <w:rsid w:val="00433A08"/>
    <w:rsid w:val="00433A36"/>
    <w:rsid w:val="00434908"/>
    <w:rsid w:val="00434A7C"/>
    <w:rsid w:val="00434A8A"/>
    <w:rsid w:val="00434EDA"/>
    <w:rsid w:val="00435358"/>
    <w:rsid w:val="00435730"/>
    <w:rsid w:val="00435AE7"/>
    <w:rsid w:val="00436E5C"/>
    <w:rsid w:val="00436F4B"/>
    <w:rsid w:val="004378FF"/>
    <w:rsid w:val="004379BA"/>
    <w:rsid w:val="00437C4B"/>
    <w:rsid w:val="00437E19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60B"/>
    <w:rsid w:val="00443DA6"/>
    <w:rsid w:val="0044438E"/>
    <w:rsid w:val="004446F2"/>
    <w:rsid w:val="00444C0A"/>
    <w:rsid w:val="00445408"/>
    <w:rsid w:val="00445B1E"/>
    <w:rsid w:val="00446349"/>
    <w:rsid w:val="004478E5"/>
    <w:rsid w:val="00447AA8"/>
    <w:rsid w:val="00447B5D"/>
    <w:rsid w:val="00450186"/>
    <w:rsid w:val="004508A2"/>
    <w:rsid w:val="0045128A"/>
    <w:rsid w:val="00451652"/>
    <w:rsid w:val="004516B5"/>
    <w:rsid w:val="004528CD"/>
    <w:rsid w:val="00452DE2"/>
    <w:rsid w:val="004531FA"/>
    <w:rsid w:val="00453DF0"/>
    <w:rsid w:val="0045465A"/>
    <w:rsid w:val="00454E17"/>
    <w:rsid w:val="004554C1"/>
    <w:rsid w:val="004556C6"/>
    <w:rsid w:val="00455B80"/>
    <w:rsid w:val="00456123"/>
    <w:rsid w:val="00457F24"/>
    <w:rsid w:val="0046056B"/>
    <w:rsid w:val="004619F1"/>
    <w:rsid w:val="00461DC9"/>
    <w:rsid w:val="0046227B"/>
    <w:rsid w:val="00462775"/>
    <w:rsid w:val="00463094"/>
    <w:rsid w:val="004630F2"/>
    <w:rsid w:val="00463C46"/>
    <w:rsid w:val="00464193"/>
    <w:rsid w:val="00464938"/>
    <w:rsid w:val="00464BEE"/>
    <w:rsid w:val="0046506F"/>
    <w:rsid w:val="00465227"/>
    <w:rsid w:val="00465755"/>
    <w:rsid w:val="004661C2"/>
    <w:rsid w:val="00466615"/>
    <w:rsid w:val="00466681"/>
    <w:rsid w:val="004667D7"/>
    <w:rsid w:val="00466F44"/>
    <w:rsid w:val="00467C9D"/>
    <w:rsid w:val="00467DC5"/>
    <w:rsid w:val="00470640"/>
    <w:rsid w:val="00471181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504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987"/>
    <w:rsid w:val="00481D1E"/>
    <w:rsid w:val="004820EC"/>
    <w:rsid w:val="00482466"/>
    <w:rsid w:val="00482C5D"/>
    <w:rsid w:val="00483FCE"/>
    <w:rsid w:val="00484441"/>
    <w:rsid w:val="00485FBD"/>
    <w:rsid w:val="004861AF"/>
    <w:rsid w:val="004864E9"/>
    <w:rsid w:val="004866B2"/>
    <w:rsid w:val="00486BE5"/>
    <w:rsid w:val="00486D04"/>
    <w:rsid w:val="00487B71"/>
    <w:rsid w:val="00487E43"/>
    <w:rsid w:val="00490162"/>
    <w:rsid w:val="0049056D"/>
    <w:rsid w:val="00490664"/>
    <w:rsid w:val="0049093F"/>
    <w:rsid w:val="0049121D"/>
    <w:rsid w:val="004914A2"/>
    <w:rsid w:val="004919F6"/>
    <w:rsid w:val="00491BAF"/>
    <w:rsid w:val="00491E96"/>
    <w:rsid w:val="00492D37"/>
    <w:rsid w:val="00492F63"/>
    <w:rsid w:val="00493237"/>
    <w:rsid w:val="00495283"/>
    <w:rsid w:val="004954D9"/>
    <w:rsid w:val="0049663C"/>
    <w:rsid w:val="00496D89"/>
    <w:rsid w:val="00497304"/>
    <w:rsid w:val="004975B4"/>
    <w:rsid w:val="00497B18"/>
    <w:rsid w:val="004A0982"/>
    <w:rsid w:val="004A0E59"/>
    <w:rsid w:val="004A1273"/>
    <w:rsid w:val="004A202E"/>
    <w:rsid w:val="004A2D6A"/>
    <w:rsid w:val="004A2ED9"/>
    <w:rsid w:val="004A33D6"/>
    <w:rsid w:val="004A38C3"/>
    <w:rsid w:val="004A3C22"/>
    <w:rsid w:val="004A400A"/>
    <w:rsid w:val="004A4183"/>
    <w:rsid w:val="004A495D"/>
    <w:rsid w:val="004A4C3F"/>
    <w:rsid w:val="004A4CAF"/>
    <w:rsid w:val="004A4D00"/>
    <w:rsid w:val="004A5044"/>
    <w:rsid w:val="004A5533"/>
    <w:rsid w:val="004A5DC7"/>
    <w:rsid w:val="004A60F1"/>
    <w:rsid w:val="004A6719"/>
    <w:rsid w:val="004A7A36"/>
    <w:rsid w:val="004A7B0B"/>
    <w:rsid w:val="004A7C46"/>
    <w:rsid w:val="004B0053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684F"/>
    <w:rsid w:val="004B7DE1"/>
    <w:rsid w:val="004C05D5"/>
    <w:rsid w:val="004C07CE"/>
    <w:rsid w:val="004C1433"/>
    <w:rsid w:val="004C15F8"/>
    <w:rsid w:val="004C1678"/>
    <w:rsid w:val="004C23BC"/>
    <w:rsid w:val="004C359D"/>
    <w:rsid w:val="004C3B9D"/>
    <w:rsid w:val="004C4787"/>
    <w:rsid w:val="004C480E"/>
    <w:rsid w:val="004C57A0"/>
    <w:rsid w:val="004C5E94"/>
    <w:rsid w:val="004C66FF"/>
    <w:rsid w:val="004C67BB"/>
    <w:rsid w:val="004C697E"/>
    <w:rsid w:val="004C6FE6"/>
    <w:rsid w:val="004D16B2"/>
    <w:rsid w:val="004D19CB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499"/>
    <w:rsid w:val="004E06F5"/>
    <w:rsid w:val="004E0C72"/>
    <w:rsid w:val="004E0EF9"/>
    <w:rsid w:val="004E14FD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5E3"/>
    <w:rsid w:val="004F090B"/>
    <w:rsid w:val="004F0B99"/>
    <w:rsid w:val="004F0EEB"/>
    <w:rsid w:val="004F1388"/>
    <w:rsid w:val="004F2C03"/>
    <w:rsid w:val="004F332D"/>
    <w:rsid w:val="004F378F"/>
    <w:rsid w:val="004F5900"/>
    <w:rsid w:val="004F5DE7"/>
    <w:rsid w:val="004F6185"/>
    <w:rsid w:val="004F658F"/>
    <w:rsid w:val="004F6D20"/>
    <w:rsid w:val="004F7706"/>
    <w:rsid w:val="004F7CD8"/>
    <w:rsid w:val="004F7DE4"/>
    <w:rsid w:val="0050037B"/>
    <w:rsid w:val="00500DBA"/>
    <w:rsid w:val="00501055"/>
    <w:rsid w:val="005013FB"/>
    <w:rsid w:val="00501657"/>
    <w:rsid w:val="00501A1E"/>
    <w:rsid w:val="00501AA2"/>
    <w:rsid w:val="00502399"/>
    <w:rsid w:val="00502D3E"/>
    <w:rsid w:val="00502F92"/>
    <w:rsid w:val="005032C5"/>
    <w:rsid w:val="0050358F"/>
    <w:rsid w:val="005036C6"/>
    <w:rsid w:val="005037C5"/>
    <w:rsid w:val="005038D1"/>
    <w:rsid w:val="00503DCA"/>
    <w:rsid w:val="005044BF"/>
    <w:rsid w:val="005051F3"/>
    <w:rsid w:val="00505391"/>
    <w:rsid w:val="00505919"/>
    <w:rsid w:val="00505A63"/>
    <w:rsid w:val="00505B9A"/>
    <w:rsid w:val="005062DF"/>
    <w:rsid w:val="005062F5"/>
    <w:rsid w:val="005063C8"/>
    <w:rsid w:val="005070C4"/>
    <w:rsid w:val="00507DBA"/>
    <w:rsid w:val="00507E33"/>
    <w:rsid w:val="005108CF"/>
    <w:rsid w:val="00510EFD"/>
    <w:rsid w:val="00510FB0"/>
    <w:rsid w:val="00511471"/>
    <w:rsid w:val="0051220D"/>
    <w:rsid w:val="005126E3"/>
    <w:rsid w:val="00512D66"/>
    <w:rsid w:val="0051378D"/>
    <w:rsid w:val="00513FF8"/>
    <w:rsid w:val="005144D4"/>
    <w:rsid w:val="005147E8"/>
    <w:rsid w:val="005149D0"/>
    <w:rsid w:val="005150B5"/>
    <w:rsid w:val="00515780"/>
    <w:rsid w:val="0051697F"/>
    <w:rsid w:val="00517155"/>
    <w:rsid w:val="005176D9"/>
    <w:rsid w:val="0051780E"/>
    <w:rsid w:val="005179C1"/>
    <w:rsid w:val="005202BA"/>
    <w:rsid w:val="005206A6"/>
    <w:rsid w:val="00520C10"/>
    <w:rsid w:val="00521AF0"/>
    <w:rsid w:val="00521C1F"/>
    <w:rsid w:val="00522A4C"/>
    <w:rsid w:val="00523073"/>
    <w:rsid w:val="00523097"/>
    <w:rsid w:val="005230A0"/>
    <w:rsid w:val="005232C9"/>
    <w:rsid w:val="00523D6B"/>
    <w:rsid w:val="0052439D"/>
    <w:rsid w:val="0052450D"/>
    <w:rsid w:val="00525C15"/>
    <w:rsid w:val="0052601F"/>
    <w:rsid w:val="00526436"/>
    <w:rsid w:val="00526783"/>
    <w:rsid w:val="0052682E"/>
    <w:rsid w:val="00527377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6E1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CE2"/>
    <w:rsid w:val="0053717B"/>
    <w:rsid w:val="0053770B"/>
    <w:rsid w:val="00537B45"/>
    <w:rsid w:val="005407EF"/>
    <w:rsid w:val="00540A78"/>
    <w:rsid w:val="00540BF1"/>
    <w:rsid w:val="00542118"/>
    <w:rsid w:val="0054244B"/>
    <w:rsid w:val="005426DD"/>
    <w:rsid w:val="00542D7A"/>
    <w:rsid w:val="005430A3"/>
    <w:rsid w:val="00543C57"/>
    <w:rsid w:val="00543CBE"/>
    <w:rsid w:val="00543E8F"/>
    <w:rsid w:val="00545BA6"/>
    <w:rsid w:val="005469BF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1E4"/>
    <w:rsid w:val="00561F15"/>
    <w:rsid w:val="00561F74"/>
    <w:rsid w:val="00562105"/>
    <w:rsid w:val="00562694"/>
    <w:rsid w:val="00562F21"/>
    <w:rsid w:val="005631CC"/>
    <w:rsid w:val="00564147"/>
    <w:rsid w:val="00564809"/>
    <w:rsid w:val="00564D16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3E9B"/>
    <w:rsid w:val="0057410A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70C"/>
    <w:rsid w:val="00582812"/>
    <w:rsid w:val="00582D24"/>
    <w:rsid w:val="00582E1E"/>
    <w:rsid w:val="00583B51"/>
    <w:rsid w:val="00583E1C"/>
    <w:rsid w:val="00584407"/>
    <w:rsid w:val="00585219"/>
    <w:rsid w:val="005856A5"/>
    <w:rsid w:val="005859AF"/>
    <w:rsid w:val="005860EB"/>
    <w:rsid w:val="005875A4"/>
    <w:rsid w:val="005877FF"/>
    <w:rsid w:val="0058780F"/>
    <w:rsid w:val="00587DBD"/>
    <w:rsid w:val="00587F19"/>
    <w:rsid w:val="0059099C"/>
    <w:rsid w:val="0059108A"/>
    <w:rsid w:val="00591BFF"/>
    <w:rsid w:val="00591DCD"/>
    <w:rsid w:val="005921B1"/>
    <w:rsid w:val="005922CC"/>
    <w:rsid w:val="005924D3"/>
    <w:rsid w:val="00593438"/>
    <w:rsid w:val="00593857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3AF"/>
    <w:rsid w:val="005A0900"/>
    <w:rsid w:val="005A0907"/>
    <w:rsid w:val="005A0BB9"/>
    <w:rsid w:val="005A10C1"/>
    <w:rsid w:val="005A160B"/>
    <w:rsid w:val="005A1D18"/>
    <w:rsid w:val="005A2087"/>
    <w:rsid w:val="005A315A"/>
    <w:rsid w:val="005A3C0E"/>
    <w:rsid w:val="005A4398"/>
    <w:rsid w:val="005A4774"/>
    <w:rsid w:val="005A519E"/>
    <w:rsid w:val="005A54E4"/>
    <w:rsid w:val="005A5C54"/>
    <w:rsid w:val="005A656C"/>
    <w:rsid w:val="005A6892"/>
    <w:rsid w:val="005A6FB5"/>
    <w:rsid w:val="005A7AC4"/>
    <w:rsid w:val="005B0467"/>
    <w:rsid w:val="005B07A5"/>
    <w:rsid w:val="005B094B"/>
    <w:rsid w:val="005B0AA6"/>
    <w:rsid w:val="005B10E0"/>
    <w:rsid w:val="005B2E06"/>
    <w:rsid w:val="005B2E6A"/>
    <w:rsid w:val="005B3707"/>
    <w:rsid w:val="005B3EE5"/>
    <w:rsid w:val="005B4B1F"/>
    <w:rsid w:val="005B587D"/>
    <w:rsid w:val="005B665B"/>
    <w:rsid w:val="005B6E64"/>
    <w:rsid w:val="005B7594"/>
    <w:rsid w:val="005C081E"/>
    <w:rsid w:val="005C0DD3"/>
    <w:rsid w:val="005C145B"/>
    <w:rsid w:val="005C1915"/>
    <w:rsid w:val="005C2773"/>
    <w:rsid w:val="005C2933"/>
    <w:rsid w:val="005C2AA9"/>
    <w:rsid w:val="005C2FDD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D01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736"/>
    <w:rsid w:val="005D252C"/>
    <w:rsid w:val="005D2554"/>
    <w:rsid w:val="005D3292"/>
    <w:rsid w:val="005D33B9"/>
    <w:rsid w:val="005D3A37"/>
    <w:rsid w:val="005D44AE"/>
    <w:rsid w:val="005D49DF"/>
    <w:rsid w:val="005D56B8"/>
    <w:rsid w:val="005D581B"/>
    <w:rsid w:val="005D592E"/>
    <w:rsid w:val="005D620D"/>
    <w:rsid w:val="005D6D32"/>
    <w:rsid w:val="005D7AD9"/>
    <w:rsid w:val="005E10AB"/>
    <w:rsid w:val="005E15F0"/>
    <w:rsid w:val="005E1A32"/>
    <w:rsid w:val="005E20FF"/>
    <w:rsid w:val="005E25FA"/>
    <w:rsid w:val="005E2673"/>
    <w:rsid w:val="005E2ACB"/>
    <w:rsid w:val="005E2DF2"/>
    <w:rsid w:val="005E32BE"/>
    <w:rsid w:val="005E4337"/>
    <w:rsid w:val="005E4838"/>
    <w:rsid w:val="005E4DC0"/>
    <w:rsid w:val="005E55BD"/>
    <w:rsid w:val="005E6086"/>
    <w:rsid w:val="005E67D4"/>
    <w:rsid w:val="005E7A9A"/>
    <w:rsid w:val="005E7B63"/>
    <w:rsid w:val="005F01EC"/>
    <w:rsid w:val="005F046B"/>
    <w:rsid w:val="005F09CD"/>
    <w:rsid w:val="005F15EE"/>
    <w:rsid w:val="005F1B82"/>
    <w:rsid w:val="005F1CD9"/>
    <w:rsid w:val="005F21FF"/>
    <w:rsid w:val="005F2BEC"/>
    <w:rsid w:val="005F2DBC"/>
    <w:rsid w:val="005F2E35"/>
    <w:rsid w:val="005F3557"/>
    <w:rsid w:val="005F3C87"/>
    <w:rsid w:val="005F58E6"/>
    <w:rsid w:val="005F5B65"/>
    <w:rsid w:val="005F62DC"/>
    <w:rsid w:val="005F6811"/>
    <w:rsid w:val="00600490"/>
    <w:rsid w:val="006008AE"/>
    <w:rsid w:val="00601C18"/>
    <w:rsid w:val="00602A51"/>
    <w:rsid w:val="006030EA"/>
    <w:rsid w:val="00603220"/>
    <w:rsid w:val="00603DDD"/>
    <w:rsid w:val="00603EEF"/>
    <w:rsid w:val="006045A6"/>
    <w:rsid w:val="00604818"/>
    <w:rsid w:val="006058A6"/>
    <w:rsid w:val="00606096"/>
    <w:rsid w:val="006064C5"/>
    <w:rsid w:val="006066CB"/>
    <w:rsid w:val="0060686E"/>
    <w:rsid w:val="00607721"/>
    <w:rsid w:val="00607A91"/>
    <w:rsid w:val="00610010"/>
    <w:rsid w:val="00610E14"/>
    <w:rsid w:val="00611291"/>
    <w:rsid w:val="0061166F"/>
    <w:rsid w:val="006119AC"/>
    <w:rsid w:val="00612517"/>
    <w:rsid w:val="00612649"/>
    <w:rsid w:val="00612A52"/>
    <w:rsid w:val="00612F39"/>
    <w:rsid w:val="00613161"/>
    <w:rsid w:val="0061323C"/>
    <w:rsid w:val="006140B2"/>
    <w:rsid w:val="0061456F"/>
    <w:rsid w:val="00614D15"/>
    <w:rsid w:val="00614E47"/>
    <w:rsid w:val="006155AA"/>
    <w:rsid w:val="006156D5"/>
    <w:rsid w:val="00615962"/>
    <w:rsid w:val="00615A85"/>
    <w:rsid w:val="00615CCC"/>
    <w:rsid w:val="00615D83"/>
    <w:rsid w:val="00616D10"/>
    <w:rsid w:val="00617371"/>
    <w:rsid w:val="00617B42"/>
    <w:rsid w:val="00620285"/>
    <w:rsid w:val="00620A9A"/>
    <w:rsid w:val="0062109D"/>
    <w:rsid w:val="006210E6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27D"/>
    <w:rsid w:val="00631456"/>
    <w:rsid w:val="00631795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A4C"/>
    <w:rsid w:val="00637C07"/>
    <w:rsid w:val="00637FBF"/>
    <w:rsid w:val="006400AC"/>
    <w:rsid w:val="006401B4"/>
    <w:rsid w:val="006408A4"/>
    <w:rsid w:val="0064188D"/>
    <w:rsid w:val="00642D9C"/>
    <w:rsid w:val="00642FFB"/>
    <w:rsid w:val="00643010"/>
    <w:rsid w:val="00643043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C3D"/>
    <w:rsid w:val="00646D83"/>
    <w:rsid w:val="00650950"/>
    <w:rsid w:val="00651143"/>
    <w:rsid w:val="0065185C"/>
    <w:rsid w:val="00651CB3"/>
    <w:rsid w:val="0065467E"/>
    <w:rsid w:val="006546ED"/>
    <w:rsid w:val="00654C3D"/>
    <w:rsid w:val="00654C60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44"/>
    <w:rsid w:val="00660C97"/>
    <w:rsid w:val="00660D3D"/>
    <w:rsid w:val="00660D5E"/>
    <w:rsid w:val="00660FBB"/>
    <w:rsid w:val="00661B0E"/>
    <w:rsid w:val="00661B43"/>
    <w:rsid w:val="00661B9E"/>
    <w:rsid w:val="00661D72"/>
    <w:rsid w:val="006622AF"/>
    <w:rsid w:val="006622C7"/>
    <w:rsid w:val="006625C8"/>
    <w:rsid w:val="00662C1F"/>
    <w:rsid w:val="00662E04"/>
    <w:rsid w:val="006632FA"/>
    <w:rsid w:val="006636CD"/>
    <w:rsid w:val="0066488A"/>
    <w:rsid w:val="00664E33"/>
    <w:rsid w:val="006657CD"/>
    <w:rsid w:val="00666261"/>
    <w:rsid w:val="006672D8"/>
    <w:rsid w:val="00667EFB"/>
    <w:rsid w:val="00670674"/>
    <w:rsid w:val="00670D98"/>
    <w:rsid w:val="006710C3"/>
    <w:rsid w:val="006712E6"/>
    <w:rsid w:val="00671776"/>
    <w:rsid w:val="00671A5E"/>
    <w:rsid w:val="00671F1A"/>
    <w:rsid w:val="006726A3"/>
    <w:rsid w:val="0067389F"/>
    <w:rsid w:val="00674258"/>
    <w:rsid w:val="00674587"/>
    <w:rsid w:val="00674626"/>
    <w:rsid w:val="00674700"/>
    <w:rsid w:val="006748C8"/>
    <w:rsid w:val="00674B92"/>
    <w:rsid w:val="00675615"/>
    <w:rsid w:val="006768EA"/>
    <w:rsid w:val="00676E80"/>
    <w:rsid w:val="00677265"/>
    <w:rsid w:val="006778CC"/>
    <w:rsid w:val="00677985"/>
    <w:rsid w:val="00677AD8"/>
    <w:rsid w:val="0068024F"/>
    <w:rsid w:val="006802D0"/>
    <w:rsid w:val="00680872"/>
    <w:rsid w:val="00680C3C"/>
    <w:rsid w:val="00680C9A"/>
    <w:rsid w:val="00680E05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13F6"/>
    <w:rsid w:val="00691537"/>
    <w:rsid w:val="00691701"/>
    <w:rsid w:val="00691979"/>
    <w:rsid w:val="00691DD8"/>
    <w:rsid w:val="006921C4"/>
    <w:rsid w:val="00692798"/>
    <w:rsid w:val="00692CF3"/>
    <w:rsid w:val="00692EE0"/>
    <w:rsid w:val="00693070"/>
    <w:rsid w:val="00693265"/>
    <w:rsid w:val="00693630"/>
    <w:rsid w:val="00693DF9"/>
    <w:rsid w:val="006955CA"/>
    <w:rsid w:val="00695D00"/>
    <w:rsid w:val="00695D54"/>
    <w:rsid w:val="00696526"/>
    <w:rsid w:val="00696565"/>
    <w:rsid w:val="00696998"/>
    <w:rsid w:val="00696AFB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785"/>
    <w:rsid w:val="006A1CC0"/>
    <w:rsid w:val="006A2A34"/>
    <w:rsid w:val="006A2B82"/>
    <w:rsid w:val="006A328B"/>
    <w:rsid w:val="006A35AC"/>
    <w:rsid w:val="006A4A12"/>
    <w:rsid w:val="006A4A7E"/>
    <w:rsid w:val="006A4AB1"/>
    <w:rsid w:val="006A4C3D"/>
    <w:rsid w:val="006A5451"/>
    <w:rsid w:val="006A6BBF"/>
    <w:rsid w:val="006A703D"/>
    <w:rsid w:val="006A768E"/>
    <w:rsid w:val="006A7D6D"/>
    <w:rsid w:val="006B143D"/>
    <w:rsid w:val="006B1765"/>
    <w:rsid w:val="006B1973"/>
    <w:rsid w:val="006B2A4B"/>
    <w:rsid w:val="006B2B53"/>
    <w:rsid w:val="006B3B0C"/>
    <w:rsid w:val="006B3B67"/>
    <w:rsid w:val="006B47B5"/>
    <w:rsid w:val="006B4966"/>
    <w:rsid w:val="006B5059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63F"/>
    <w:rsid w:val="006C2B53"/>
    <w:rsid w:val="006C34BC"/>
    <w:rsid w:val="006C3968"/>
    <w:rsid w:val="006C4033"/>
    <w:rsid w:val="006C52FF"/>
    <w:rsid w:val="006C643D"/>
    <w:rsid w:val="006C6D3B"/>
    <w:rsid w:val="006C7434"/>
    <w:rsid w:val="006C745B"/>
    <w:rsid w:val="006D07D7"/>
    <w:rsid w:val="006D1195"/>
    <w:rsid w:val="006D1F41"/>
    <w:rsid w:val="006D2383"/>
    <w:rsid w:val="006D2C0A"/>
    <w:rsid w:val="006D3BB6"/>
    <w:rsid w:val="006D45F9"/>
    <w:rsid w:val="006D46F7"/>
    <w:rsid w:val="006D4DC6"/>
    <w:rsid w:val="006D4E58"/>
    <w:rsid w:val="006D5483"/>
    <w:rsid w:val="006D5C71"/>
    <w:rsid w:val="006D6AA0"/>
    <w:rsid w:val="006D6C12"/>
    <w:rsid w:val="006D6CDB"/>
    <w:rsid w:val="006D72A1"/>
    <w:rsid w:val="006D7750"/>
    <w:rsid w:val="006D7DCC"/>
    <w:rsid w:val="006E0093"/>
    <w:rsid w:val="006E057C"/>
    <w:rsid w:val="006E06AD"/>
    <w:rsid w:val="006E08CE"/>
    <w:rsid w:val="006E08F3"/>
    <w:rsid w:val="006E09E9"/>
    <w:rsid w:val="006E0A61"/>
    <w:rsid w:val="006E0FE0"/>
    <w:rsid w:val="006E127C"/>
    <w:rsid w:val="006E2250"/>
    <w:rsid w:val="006E2BF4"/>
    <w:rsid w:val="006E2C4F"/>
    <w:rsid w:val="006E30F3"/>
    <w:rsid w:val="006E3132"/>
    <w:rsid w:val="006E39DE"/>
    <w:rsid w:val="006E3B9D"/>
    <w:rsid w:val="006E4622"/>
    <w:rsid w:val="006E5149"/>
    <w:rsid w:val="006E5BCB"/>
    <w:rsid w:val="006E5EA0"/>
    <w:rsid w:val="006E5F94"/>
    <w:rsid w:val="006E69AA"/>
    <w:rsid w:val="006E6F66"/>
    <w:rsid w:val="006F06C9"/>
    <w:rsid w:val="006F0C30"/>
    <w:rsid w:val="006F0D9D"/>
    <w:rsid w:val="006F1FBA"/>
    <w:rsid w:val="006F20A2"/>
    <w:rsid w:val="006F231B"/>
    <w:rsid w:val="006F2616"/>
    <w:rsid w:val="006F301A"/>
    <w:rsid w:val="006F323D"/>
    <w:rsid w:val="006F35EF"/>
    <w:rsid w:val="006F3663"/>
    <w:rsid w:val="006F3F5E"/>
    <w:rsid w:val="006F4511"/>
    <w:rsid w:val="006F4698"/>
    <w:rsid w:val="006F4C26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392"/>
    <w:rsid w:val="007107CE"/>
    <w:rsid w:val="00711308"/>
    <w:rsid w:val="007113BD"/>
    <w:rsid w:val="00711472"/>
    <w:rsid w:val="00711826"/>
    <w:rsid w:val="007121AB"/>
    <w:rsid w:val="007124FC"/>
    <w:rsid w:val="0071280B"/>
    <w:rsid w:val="00712DD0"/>
    <w:rsid w:val="00713574"/>
    <w:rsid w:val="00713758"/>
    <w:rsid w:val="00713E28"/>
    <w:rsid w:val="007140D3"/>
    <w:rsid w:val="0071430A"/>
    <w:rsid w:val="007143A6"/>
    <w:rsid w:val="007153AB"/>
    <w:rsid w:val="0071567C"/>
    <w:rsid w:val="007158AA"/>
    <w:rsid w:val="00715CB8"/>
    <w:rsid w:val="007162B8"/>
    <w:rsid w:val="00716901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71"/>
    <w:rsid w:val="00721FD0"/>
    <w:rsid w:val="00722717"/>
    <w:rsid w:val="0072273E"/>
    <w:rsid w:val="00723633"/>
    <w:rsid w:val="00724373"/>
    <w:rsid w:val="007243E2"/>
    <w:rsid w:val="00724477"/>
    <w:rsid w:val="007244DB"/>
    <w:rsid w:val="00724DE2"/>
    <w:rsid w:val="00724E68"/>
    <w:rsid w:val="0072567F"/>
    <w:rsid w:val="00725D0A"/>
    <w:rsid w:val="00726350"/>
    <w:rsid w:val="007263BE"/>
    <w:rsid w:val="007272B5"/>
    <w:rsid w:val="007279D2"/>
    <w:rsid w:val="00730C64"/>
    <w:rsid w:val="00732162"/>
    <w:rsid w:val="0073295B"/>
    <w:rsid w:val="007329B8"/>
    <w:rsid w:val="0073311D"/>
    <w:rsid w:val="0073316B"/>
    <w:rsid w:val="00733201"/>
    <w:rsid w:val="00733AFA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11B"/>
    <w:rsid w:val="007413A0"/>
    <w:rsid w:val="007415F6"/>
    <w:rsid w:val="0074177C"/>
    <w:rsid w:val="00742C3C"/>
    <w:rsid w:val="00743082"/>
    <w:rsid w:val="00743090"/>
    <w:rsid w:val="00743630"/>
    <w:rsid w:val="00744304"/>
    <w:rsid w:val="00744C61"/>
    <w:rsid w:val="0074589F"/>
    <w:rsid w:val="0074765E"/>
    <w:rsid w:val="00747FBE"/>
    <w:rsid w:val="0075145C"/>
    <w:rsid w:val="007514B4"/>
    <w:rsid w:val="007521C4"/>
    <w:rsid w:val="007521F4"/>
    <w:rsid w:val="0075252F"/>
    <w:rsid w:val="007526D1"/>
    <w:rsid w:val="00752B3F"/>
    <w:rsid w:val="00752EBA"/>
    <w:rsid w:val="007535EB"/>
    <w:rsid w:val="00755381"/>
    <w:rsid w:val="007557D6"/>
    <w:rsid w:val="00755864"/>
    <w:rsid w:val="0075624A"/>
    <w:rsid w:val="007562B5"/>
    <w:rsid w:val="007562CB"/>
    <w:rsid w:val="00756C59"/>
    <w:rsid w:val="00756D21"/>
    <w:rsid w:val="00757A16"/>
    <w:rsid w:val="007604AE"/>
    <w:rsid w:val="00760975"/>
    <w:rsid w:val="00760B5C"/>
    <w:rsid w:val="00761097"/>
    <w:rsid w:val="007610F2"/>
    <w:rsid w:val="00761B71"/>
    <w:rsid w:val="00762936"/>
    <w:rsid w:val="007629EC"/>
    <w:rsid w:val="00762AB6"/>
    <w:rsid w:val="00762B34"/>
    <w:rsid w:val="00762E6A"/>
    <w:rsid w:val="0076308F"/>
    <w:rsid w:val="007631F1"/>
    <w:rsid w:val="00763332"/>
    <w:rsid w:val="007644FE"/>
    <w:rsid w:val="007646C4"/>
    <w:rsid w:val="00764A7C"/>
    <w:rsid w:val="00764EA1"/>
    <w:rsid w:val="007658E7"/>
    <w:rsid w:val="00766343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8A1"/>
    <w:rsid w:val="0077490C"/>
    <w:rsid w:val="00774E22"/>
    <w:rsid w:val="00775236"/>
    <w:rsid w:val="0077577F"/>
    <w:rsid w:val="00775B66"/>
    <w:rsid w:val="00776031"/>
    <w:rsid w:val="007762D1"/>
    <w:rsid w:val="0077686F"/>
    <w:rsid w:val="007771C5"/>
    <w:rsid w:val="00777C9A"/>
    <w:rsid w:val="007803EC"/>
    <w:rsid w:val="0078075B"/>
    <w:rsid w:val="007808F5"/>
    <w:rsid w:val="00780A39"/>
    <w:rsid w:val="00780D27"/>
    <w:rsid w:val="00781EF6"/>
    <w:rsid w:val="00781F75"/>
    <w:rsid w:val="00782972"/>
    <w:rsid w:val="00783363"/>
    <w:rsid w:val="00784E84"/>
    <w:rsid w:val="00784FFD"/>
    <w:rsid w:val="00785F93"/>
    <w:rsid w:val="00786D06"/>
    <w:rsid w:val="007872C5"/>
    <w:rsid w:val="0078792B"/>
    <w:rsid w:val="007901BC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3457"/>
    <w:rsid w:val="00793883"/>
    <w:rsid w:val="00793EFB"/>
    <w:rsid w:val="0079576B"/>
    <w:rsid w:val="00795FE0"/>
    <w:rsid w:val="00796763"/>
    <w:rsid w:val="00797639"/>
    <w:rsid w:val="00797724"/>
    <w:rsid w:val="007977AC"/>
    <w:rsid w:val="007A0D06"/>
    <w:rsid w:val="007A2895"/>
    <w:rsid w:val="007A3755"/>
    <w:rsid w:val="007A3DE1"/>
    <w:rsid w:val="007A4994"/>
    <w:rsid w:val="007A4D62"/>
    <w:rsid w:val="007A4DCF"/>
    <w:rsid w:val="007A5D61"/>
    <w:rsid w:val="007A632A"/>
    <w:rsid w:val="007A6D03"/>
    <w:rsid w:val="007A734A"/>
    <w:rsid w:val="007A7385"/>
    <w:rsid w:val="007A7676"/>
    <w:rsid w:val="007A7E57"/>
    <w:rsid w:val="007B1179"/>
    <w:rsid w:val="007B2031"/>
    <w:rsid w:val="007B22D2"/>
    <w:rsid w:val="007B2451"/>
    <w:rsid w:val="007B2802"/>
    <w:rsid w:val="007B3D54"/>
    <w:rsid w:val="007B3E49"/>
    <w:rsid w:val="007B40C5"/>
    <w:rsid w:val="007B41B5"/>
    <w:rsid w:val="007B426F"/>
    <w:rsid w:val="007B4723"/>
    <w:rsid w:val="007B47AC"/>
    <w:rsid w:val="007B4D91"/>
    <w:rsid w:val="007B58E3"/>
    <w:rsid w:val="007B621B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3E67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2F16"/>
    <w:rsid w:val="007D3323"/>
    <w:rsid w:val="007D46EE"/>
    <w:rsid w:val="007D4AF8"/>
    <w:rsid w:val="007D5207"/>
    <w:rsid w:val="007D5D99"/>
    <w:rsid w:val="007D6153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19F"/>
    <w:rsid w:val="007E6823"/>
    <w:rsid w:val="007E6B35"/>
    <w:rsid w:val="007E6C12"/>
    <w:rsid w:val="007E76F3"/>
    <w:rsid w:val="007E7855"/>
    <w:rsid w:val="007E7EC0"/>
    <w:rsid w:val="007F198D"/>
    <w:rsid w:val="007F1A6F"/>
    <w:rsid w:val="007F1AAE"/>
    <w:rsid w:val="007F238D"/>
    <w:rsid w:val="007F26F6"/>
    <w:rsid w:val="007F2CFE"/>
    <w:rsid w:val="007F3885"/>
    <w:rsid w:val="007F3BF4"/>
    <w:rsid w:val="007F5DE0"/>
    <w:rsid w:val="007F5E47"/>
    <w:rsid w:val="007F6395"/>
    <w:rsid w:val="007F7B26"/>
    <w:rsid w:val="0080049F"/>
    <w:rsid w:val="00800D00"/>
    <w:rsid w:val="00800D24"/>
    <w:rsid w:val="00801923"/>
    <w:rsid w:val="0080195A"/>
    <w:rsid w:val="008020BF"/>
    <w:rsid w:val="008022F7"/>
    <w:rsid w:val="00802E61"/>
    <w:rsid w:val="00802FE0"/>
    <w:rsid w:val="00803118"/>
    <w:rsid w:val="00803586"/>
    <w:rsid w:val="00803F1F"/>
    <w:rsid w:val="00804A42"/>
    <w:rsid w:val="00804C87"/>
    <w:rsid w:val="00805A86"/>
    <w:rsid w:val="00805B9D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B68"/>
    <w:rsid w:val="00811DFE"/>
    <w:rsid w:val="00811E6A"/>
    <w:rsid w:val="0081283E"/>
    <w:rsid w:val="00812FCC"/>
    <w:rsid w:val="008133B3"/>
    <w:rsid w:val="00813AF9"/>
    <w:rsid w:val="00813C54"/>
    <w:rsid w:val="00814DE1"/>
    <w:rsid w:val="00814EEF"/>
    <w:rsid w:val="00814FF0"/>
    <w:rsid w:val="00815299"/>
    <w:rsid w:val="008154A0"/>
    <w:rsid w:val="008155F8"/>
    <w:rsid w:val="0081567B"/>
    <w:rsid w:val="008162AE"/>
    <w:rsid w:val="0081692D"/>
    <w:rsid w:val="008169D1"/>
    <w:rsid w:val="00816FB8"/>
    <w:rsid w:val="008170C5"/>
    <w:rsid w:val="00820004"/>
    <w:rsid w:val="00820422"/>
    <w:rsid w:val="008212D4"/>
    <w:rsid w:val="00821C5F"/>
    <w:rsid w:val="00821FA9"/>
    <w:rsid w:val="008222CA"/>
    <w:rsid w:val="00822383"/>
    <w:rsid w:val="00822E06"/>
    <w:rsid w:val="0082396C"/>
    <w:rsid w:val="00823FFC"/>
    <w:rsid w:val="008248C4"/>
    <w:rsid w:val="008249AA"/>
    <w:rsid w:val="00825199"/>
    <w:rsid w:val="00825E86"/>
    <w:rsid w:val="00825ECC"/>
    <w:rsid w:val="00826252"/>
    <w:rsid w:val="00826566"/>
    <w:rsid w:val="008265D0"/>
    <w:rsid w:val="0082687F"/>
    <w:rsid w:val="00826DED"/>
    <w:rsid w:val="00827847"/>
    <w:rsid w:val="008302F1"/>
    <w:rsid w:val="008309AA"/>
    <w:rsid w:val="00830B22"/>
    <w:rsid w:val="00830D94"/>
    <w:rsid w:val="00830FE3"/>
    <w:rsid w:val="0083191E"/>
    <w:rsid w:val="00831DEC"/>
    <w:rsid w:val="008327F9"/>
    <w:rsid w:val="00832B33"/>
    <w:rsid w:val="00832B9F"/>
    <w:rsid w:val="0083382A"/>
    <w:rsid w:val="00834907"/>
    <w:rsid w:val="00834A66"/>
    <w:rsid w:val="00834B5A"/>
    <w:rsid w:val="0083609F"/>
    <w:rsid w:val="00837355"/>
    <w:rsid w:val="00837D90"/>
    <w:rsid w:val="00837E7D"/>
    <w:rsid w:val="00837F74"/>
    <w:rsid w:val="0084062F"/>
    <w:rsid w:val="008408A2"/>
    <w:rsid w:val="00840E5D"/>
    <w:rsid w:val="0084119C"/>
    <w:rsid w:val="008411C3"/>
    <w:rsid w:val="00841DBE"/>
    <w:rsid w:val="00841F6C"/>
    <w:rsid w:val="00841FA6"/>
    <w:rsid w:val="00842054"/>
    <w:rsid w:val="0084424D"/>
    <w:rsid w:val="00844BEF"/>
    <w:rsid w:val="00844E7D"/>
    <w:rsid w:val="0084659A"/>
    <w:rsid w:val="00846F23"/>
    <w:rsid w:val="00847415"/>
    <w:rsid w:val="0084741E"/>
    <w:rsid w:val="008477CE"/>
    <w:rsid w:val="00850430"/>
    <w:rsid w:val="008505D8"/>
    <w:rsid w:val="0085068B"/>
    <w:rsid w:val="008508B0"/>
    <w:rsid w:val="00850A15"/>
    <w:rsid w:val="00850F64"/>
    <w:rsid w:val="00852144"/>
    <w:rsid w:val="00852178"/>
    <w:rsid w:val="00852B6C"/>
    <w:rsid w:val="008532B8"/>
    <w:rsid w:val="00854B02"/>
    <w:rsid w:val="008551DC"/>
    <w:rsid w:val="0085550A"/>
    <w:rsid w:val="0085563E"/>
    <w:rsid w:val="00855A25"/>
    <w:rsid w:val="00855C5E"/>
    <w:rsid w:val="00856134"/>
    <w:rsid w:val="008562A9"/>
    <w:rsid w:val="008565DD"/>
    <w:rsid w:val="008573F7"/>
    <w:rsid w:val="00857C19"/>
    <w:rsid w:val="0086043A"/>
    <w:rsid w:val="00860611"/>
    <w:rsid w:val="008608F6"/>
    <w:rsid w:val="00860C4A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67C3E"/>
    <w:rsid w:val="008701BA"/>
    <w:rsid w:val="0087130C"/>
    <w:rsid w:val="0087210E"/>
    <w:rsid w:val="0087212E"/>
    <w:rsid w:val="0087213F"/>
    <w:rsid w:val="008725B4"/>
    <w:rsid w:val="00872A46"/>
    <w:rsid w:val="00872BB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2F34"/>
    <w:rsid w:val="0088374E"/>
    <w:rsid w:val="0088381F"/>
    <w:rsid w:val="00883C57"/>
    <w:rsid w:val="0088448A"/>
    <w:rsid w:val="008845D2"/>
    <w:rsid w:val="00885011"/>
    <w:rsid w:val="00885165"/>
    <w:rsid w:val="008855CB"/>
    <w:rsid w:val="00885944"/>
    <w:rsid w:val="00885A48"/>
    <w:rsid w:val="00885C04"/>
    <w:rsid w:val="0088600F"/>
    <w:rsid w:val="008860C3"/>
    <w:rsid w:val="008861B8"/>
    <w:rsid w:val="0088635F"/>
    <w:rsid w:val="00886E91"/>
    <w:rsid w:val="00887266"/>
    <w:rsid w:val="00887912"/>
    <w:rsid w:val="00887E09"/>
    <w:rsid w:val="0089026D"/>
    <w:rsid w:val="00890891"/>
    <w:rsid w:val="00891340"/>
    <w:rsid w:val="00891575"/>
    <w:rsid w:val="00891DAC"/>
    <w:rsid w:val="00891FDB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0A6D"/>
    <w:rsid w:val="008A1013"/>
    <w:rsid w:val="008A1231"/>
    <w:rsid w:val="008A195F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91"/>
    <w:rsid w:val="008B04B5"/>
    <w:rsid w:val="008B08C1"/>
    <w:rsid w:val="008B0BA5"/>
    <w:rsid w:val="008B12A6"/>
    <w:rsid w:val="008B13B3"/>
    <w:rsid w:val="008B254C"/>
    <w:rsid w:val="008B2D79"/>
    <w:rsid w:val="008B300D"/>
    <w:rsid w:val="008B3AEA"/>
    <w:rsid w:val="008B4AE1"/>
    <w:rsid w:val="008B55CA"/>
    <w:rsid w:val="008B5A60"/>
    <w:rsid w:val="008B5EA5"/>
    <w:rsid w:val="008B7300"/>
    <w:rsid w:val="008C0858"/>
    <w:rsid w:val="008C0E70"/>
    <w:rsid w:val="008C1506"/>
    <w:rsid w:val="008C258C"/>
    <w:rsid w:val="008C2707"/>
    <w:rsid w:val="008C33BB"/>
    <w:rsid w:val="008C3D20"/>
    <w:rsid w:val="008C3D2D"/>
    <w:rsid w:val="008C3EB2"/>
    <w:rsid w:val="008C4324"/>
    <w:rsid w:val="008C507A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6A6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3BE"/>
    <w:rsid w:val="008E4575"/>
    <w:rsid w:val="008E495A"/>
    <w:rsid w:val="008E5A9E"/>
    <w:rsid w:val="008E65F7"/>
    <w:rsid w:val="008E68D8"/>
    <w:rsid w:val="008E6B4A"/>
    <w:rsid w:val="008F04CB"/>
    <w:rsid w:val="008F0F55"/>
    <w:rsid w:val="008F14CB"/>
    <w:rsid w:val="008F1D26"/>
    <w:rsid w:val="008F1ECF"/>
    <w:rsid w:val="008F411A"/>
    <w:rsid w:val="008F4B2A"/>
    <w:rsid w:val="008F5140"/>
    <w:rsid w:val="008F56C2"/>
    <w:rsid w:val="008F5AB2"/>
    <w:rsid w:val="008F5C62"/>
    <w:rsid w:val="008F5CAB"/>
    <w:rsid w:val="008F5F72"/>
    <w:rsid w:val="008F6B42"/>
    <w:rsid w:val="008F6F72"/>
    <w:rsid w:val="008F72CA"/>
    <w:rsid w:val="008F7890"/>
    <w:rsid w:val="008F7FE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07BB"/>
    <w:rsid w:val="009112A2"/>
    <w:rsid w:val="00911A5C"/>
    <w:rsid w:val="00911BD3"/>
    <w:rsid w:val="00911DE5"/>
    <w:rsid w:val="009125CF"/>
    <w:rsid w:val="00912A81"/>
    <w:rsid w:val="009137E5"/>
    <w:rsid w:val="00914A09"/>
    <w:rsid w:val="00914CDC"/>
    <w:rsid w:val="009152FC"/>
    <w:rsid w:val="0091566F"/>
    <w:rsid w:val="0091591D"/>
    <w:rsid w:val="00915CB6"/>
    <w:rsid w:val="009164AA"/>
    <w:rsid w:val="00916B48"/>
    <w:rsid w:val="0091726C"/>
    <w:rsid w:val="00917438"/>
    <w:rsid w:val="0091789F"/>
    <w:rsid w:val="0091793A"/>
    <w:rsid w:val="00917AB4"/>
    <w:rsid w:val="00917D5D"/>
    <w:rsid w:val="00917D8A"/>
    <w:rsid w:val="00920E89"/>
    <w:rsid w:val="00920F5E"/>
    <w:rsid w:val="0092106E"/>
    <w:rsid w:val="0092118D"/>
    <w:rsid w:val="009214A5"/>
    <w:rsid w:val="0092181D"/>
    <w:rsid w:val="009218FF"/>
    <w:rsid w:val="009243F9"/>
    <w:rsid w:val="00924C33"/>
    <w:rsid w:val="00924F61"/>
    <w:rsid w:val="00925037"/>
    <w:rsid w:val="00925D7B"/>
    <w:rsid w:val="00926397"/>
    <w:rsid w:val="00926ED1"/>
    <w:rsid w:val="009300E5"/>
    <w:rsid w:val="009306F7"/>
    <w:rsid w:val="0093073E"/>
    <w:rsid w:val="00930A5C"/>
    <w:rsid w:val="00931371"/>
    <w:rsid w:val="00931428"/>
    <w:rsid w:val="009331F3"/>
    <w:rsid w:val="00933BE4"/>
    <w:rsid w:val="00933C37"/>
    <w:rsid w:val="00933DBA"/>
    <w:rsid w:val="00933FC9"/>
    <w:rsid w:val="00934C07"/>
    <w:rsid w:val="009355CC"/>
    <w:rsid w:val="0093593F"/>
    <w:rsid w:val="0093615E"/>
    <w:rsid w:val="009365C0"/>
    <w:rsid w:val="0093677F"/>
    <w:rsid w:val="009367D2"/>
    <w:rsid w:val="00936DCF"/>
    <w:rsid w:val="00936FA1"/>
    <w:rsid w:val="00937F59"/>
    <w:rsid w:val="00940692"/>
    <w:rsid w:val="00940A7C"/>
    <w:rsid w:val="00940F47"/>
    <w:rsid w:val="0094123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6DD"/>
    <w:rsid w:val="00945D68"/>
    <w:rsid w:val="00945F54"/>
    <w:rsid w:val="00946A3D"/>
    <w:rsid w:val="00946CB1"/>
    <w:rsid w:val="00946D86"/>
    <w:rsid w:val="00946FCA"/>
    <w:rsid w:val="009474D7"/>
    <w:rsid w:val="00947C74"/>
    <w:rsid w:val="00947F32"/>
    <w:rsid w:val="0095090C"/>
    <w:rsid w:val="00950B18"/>
    <w:rsid w:val="0095106D"/>
    <w:rsid w:val="00951106"/>
    <w:rsid w:val="009512F1"/>
    <w:rsid w:val="009514DD"/>
    <w:rsid w:val="00952DBA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27"/>
    <w:rsid w:val="009622AF"/>
    <w:rsid w:val="009630B6"/>
    <w:rsid w:val="00963797"/>
    <w:rsid w:val="00963CB7"/>
    <w:rsid w:val="00963CDA"/>
    <w:rsid w:val="0096450E"/>
    <w:rsid w:val="00964931"/>
    <w:rsid w:val="00965491"/>
    <w:rsid w:val="009659BF"/>
    <w:rsid w:val="00965B11"/>
    <w:rsid w:val="00965F52"/>
    <w:rsid w:val="00966067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2A99"/>
    <w:rsid w:val="00973089"/>
    <w:rsid w:val="00973D0B"/>
    <w:rsid w:val="00974800"/>
    <w:rsid w:val="0097508C"/>
    <w:rsid w:val="009753FE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0816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1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789"/>
    <w:rsid w:val="00992A54"/>
    <w:rsid w:val="0099303E"/>
    <w:rsid w:val="009931AE"/>
    <w:rsid w:val="009942FE"/>
    <w:rsid w:val="0099589A"/>
    <w:rsid w:val="00995DE2"/>
    <w:rsid w:val="00995E50"/>
    <w:rsid w:val="00995E81"/>
    <w:rsid w:val="00996483"/>
    <w:rsid w:val="00996E13"/>
    <w:rsid w:val="00997C0F"/>
    <w:rsid w:val="009A0241"/>
    <w:rsid w:val="009A07E6"/>
    <w:rsid w:val="009A1188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68D"/>
    <w:rsid w:val="009A6F3C"/>
    <w:rsid w:val="009A7F59"/>
    <w:rsid w:val="009B0726"/>
    <w:rsid w:val="009B116B"/>
    <w:rsid w:val="009B170F"/>
    <w:rsid w:val="009B2383"/>
    <w:rsid w:val="009B2A03"/>
    <w:rsid w:val="009B330D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5F"/>
    <w:rsid w:val="009B776A"/>
    <w:rsid w:val="009B783D"/>
    <w:rsid w:val="009B7AB0"/>
    <w:rsid w:val="009C10FE"/>
    <w:rsid w:val="009C17CE"/>
    <w:rsid w:val="009C2769"/>
    <w:rsid w:val="009C33A9"/>
    <w:rsid w:val="009C34AF"/>
    <w:rsid w:val="009C35E0"/>
    <w:rsid w:val="009C38AC"/>
    <w:rsid w:val="009C3CC6"/>
    <w:rsid w:val="009C477B"/>
    <w:rsid w:val="009C4AC7"/>
    <w:rsid w:val="009C4CD4"/>
    <w:rsid w:val="009C4F32"/>
    <w:rsid w:val="009C50EE"/>
    <w:rsid w:val="009C58B5"/>
    <w:rsid w:val="009C5952"/>
    <w:rsid w:val="009C5B8D"/>
    <w:rsid w:val="009C5D2F"/>
    <w:rsid w:val="009C5E49"/>
    <w:rsid w:val="009C6B2A"/>
    <w:rsid w:val="009C728B"/>
    <w:rsid w:val="009C7350"/>
    <w:rsid w:val="009C7E40"/>
    <w:rsid w:val="009D0131"/>
    <w:rsid w:val="009D0B26"/>
    <w:rsid w:val="009D0D59"/>
    <w:rsid w:val="009D1187"/>
    <w:rsid w:val="009D13CF"/>
    <w:rsid w:val="009D146E"/>
    <w:rsid w:val="009D1847"/>
    <w:rsid w:val="009D1C72"/>
    <w:rsid w:val="009D201C"/>
    <w:rsid w:val="009D2134"/>
    <w:rsid w:val="009D22B4"/>
    <w:rsid w:val="009D2C49"/>
    <w:rsid w:val="009D2D98"/>
    <w:rsid w:val="009D348A"/>
    <w:rsid w:val="009D38F9"/>
    <w:rsid w:val="009D3FC1"/>
    <w:rsid w:val="009D40CA"/>
    <w:rsid w:val="009D41C7"/>
    <w:rsid w:val="009D42F4"/>
    <w:rsid w:val="009D483F"/>
    <w:rsid w:val="009D54C1"/>
    <w:rsid w:val="009D54DD"/>
    <w:rsid w:val="009D5A79"/>
    <w:rsid w:val="009D5BAD"/>
    <w:rsid w:val="009D69BD"/>
    <w:rsid w:val="009D7141"/>
    <w:rsid w:val="009D7191"/>
    <w:rsid w:val="009D7462"/>
    <w:rsid w:val="009D76A1"/>
    <w:rsid w:val="009D7A9E"/>
    <w:rsid w:val="009D7FD1"/>
    <w:rsid w:val="009E06BC"/>
    <w:rsid w:val="009E08A5"/>
    <w:rsid w:val="009E090D"/>
    <w:rsid w:val="009E10A7"/>
    <w:rsid w:val="009E11D3"/>
    <w:rsid w:val="009E1366"/>
    <w:rsid w:val="009E1410"/>
    <w:rsid w:val="009E1928"/>
    <w:rsid w:val="009E1B87"/>
    <w:rsid w:val="009E1E8D"/>
    <w:rsid w:val="009E25C9"/>
    <w:rsid w:val="009E2AAB"/>
    <w:rsid w:val="009E31A3"/>
    <w:rsid w:val="009E3923"/>
    <w:rsid w:val="009E3B14"/>
    <w:rsid w:val="009E3E2E"/>
    <w:rsid w:val="009E423B"/>
    <w:rsid w:val="009E42D1"/>
    <w:rsid w:val="009E4430"/>
    <w:rsid w:val="009E4CE6"/>
    <w:rsid w:val="009E4DA9"/>
    <w:rsid w:val="009E55A5"/>
    <w:rsid w:val="009E5B6A"/>
    <w:rsid w:val="009E5F29"/>
    <w:rsid w:val="009E6001"/>
    <w:rsid w:val="009E68EC"/>
    <w:rsid w:val="009E79F1"/>
    <w:rsid w:val="009F03D2"/>
    <w:rsid w:val="009F06DB"/>
    <w:rsid w:val="009F0895"/>
    <w:rsid w:val="009F09C5"/>
    <w:rsid w:val="009F0B3E"/>
    <w:rsid w:val="009F0C6F"/>
    <w:rsid w:val="009F1183"/>
    <w:rsid w:val="009F17EE"/>
    <w:rsid w:val="009F19FD"/>
    <w:rsid w:val="009F22E6"/>
    <w:rsid w:val="009F24AF"/>
    <w:rsid w:val="009F24D3"/>
    <w:rsid w:val="009F2957"/>
    <w:rsid w:val="009F3047"/>
    <w:rsid w:val="009F3072"/>
    <w:rsid w:val="009F3261"/>
    <w:rsid w:val="009F3318"/>
    <w:rsid w:val="009F3625"/>
    <w:rsid w:val="009F3651"/>
    <w:rsid w:val="009F3AD6"/>
    <w:rsid w:val="009F3B4C"/>
    <w:rsid w:val="009F3BB1"/>
    <w:rsid w:val="009F44D4"/>
    <w:rsid w:val="009F46AC"/>
    <w:rsid w:val="009F5B86"/>
    <w:rsid w:val="009F5BD8"/>
    <w:rsid w:val="009F5C27"/>
    <w:rsid w:val="009F6538"/>
    <w:rsid w:val="009F6674"/>
    <w:rsid w:val="009F66E0"/>
    <w:rsid w:val="009F67F5"/>
    <w:rsid w:val="009F7285"/>
    <w:rsid w:val="009F750C"/>
    <w:rsid w:val="009F7CDC"/>
    <w:rsid w:val="009F7CEA"/>
    <w:rsid w:val="009F7DCB"/>
    <w:rsid w:val="009F7E28"/>
    <w:rsid w:val="00A007F2"/>
    <w:rsid w:val="00A014F6"/>
    <w:rsid w:val="00A0182A"/>
    <w:rsid w:val="00A01915"/>
    <w:rsid w:val="00A02501"/>
    <w:rsid w:val="00A031D8"/>
    <w:rsid w:val="00A03ED3"/>
    <w:rsid w:val="00A04628"/>
    <w:rsid w:val="00A04EB3"/>
    <w:rsid w:val="00A05ABC"/>
    <w:rsid w:val="00A05C11"/>
    <w:rsid w:val="00A05F99"/>
    <w:rsid w:val="00A06796"/>
    <w:rsid w:val="00A0691E"/>
    <w:rsid w:val="00A06BA0"/>
    <w:rsid w:val="00A074AC"/>
    <w:rsid w:val="00A07EB4"/>
    <w:rsid w:val="00A10088"/>
    <w:rsid w:val="00A100AB"/>
    <w:rsid w:val="00A101A0"/>
    <w:rsid w:val="00A10622"/>
    <w:rsid w:val="00A108CF"/>
    <w:rsid w:val="00A1196D"/>
    <w:rsid w:val="00A1207B"/>
    <w:rsid w:val="00A1221C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77D"/>
    <w:rsid w:val="00A15A99"/>
    <w:rsid w:val="00A15C4D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63C4"/>
    <w:rsid w:val="00A27247"/>
    <w:rsid w:val="00A27C14"/>
    <w:rsid w:val="00A30E51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4FBE"/>
    <w:rsid w:val="00A350FA"/>
    <w:rsid w:val="00A356E6"/>
    <w:rsid w:val="00A35832"/>
    <w:rsid w:val="00A35FBB"/>
    <w:rsid w:val="00A37994"/>
    <w:rsid w:val="00A37A3E"/>
    <w:rsid w:val="00A40407"/>
    <w:rsid w:val="00A4076B"/>
    <w:rsid w:val="00A41AC8"/>
    <w:rsid w:val="00A42521"/>
    <w:rsid w:val="00A42615"/>
    <w:rsid w:val="00A42636"/>
    <w:rsid w:val="00A439A3"/>
    <w:rsid w:val="00A43B15"/>
    <w:rsid w:val="00A45002"/>
    <w:rsid w:val="00A4565C"/>
    <w:rsid w:val="00A45D8B"/>
    <w:rsid w:val="00A4633D"/>
    <w:rsid w:val="00A465B5"/>
    <w:rsid w:val="00A46A5D"/>
    <w:rsid w:val="00A46D0B"/>
    <w:rsid w:val="00A47699"/>
    <w:rsid w:val="00A509DB"/>
    <w:rsid w:val="00A50BFD"/>
    <w:rsid w:val="00A50EE1"/>
    <w:rsid w:val="00A5159E"/>
    <w:rsid w:val="00A51DD5"/>
    <w:rsid w:val="00A52100"/>
    <w:rsid w:val="00A5233F"/>
    <w:rsid w:val="00A5281B"/>
    <w:rsid w:val="00A52FBC"/>
    <w:rsid w:val="00A5310E"/>
    <w:rsid w:val="00A5320A"/>
    <w:rsid w:val="00A5321B"/>
    <w:rsid w:val="00A53BF9"/>
    <w:rsid w:val="00A53EE7"/>
    <w:rsid w:val="00A54531"/>
    <w:rsid w:val="00A5467F"/>
    <w:rsid w:val="00A5528F"/>
    <w:rsid w:val="00A5545C"/>
    <w:rsid w:val="00A55D65"/>
    <w:rsid w:val="00A562AF"/>
    <w:rsid w:val="00A56A10"/>
    <w:rsid w:val="00A56CCE"/>
    <w:rsid w:val="00A5757F"/>
    <w:rsid w:val="00A57748"/>
    <w:rsid w:val="00A577C4"/>
    <w:rsid w:val="00A60539"/>
    <w:rsid w:val="00A60A3E"/>
    <w:rsid w:val="00A60D20"/>
    <w:rsid w:val="00A60F9D"/>
    <w:rsid w:val="00A615D5"/>
    <w:rsid w:val="00A617C8"/>
    <w:rsid w:val="00A621C7"/>
    <w:rsid w:val="00A629E0"/>
    <w:rsid w:val="00A62FAE"/>
    <w:rsid w:val="00A6356B"/>
    <w:rsid w:val="00A63C93"/>
    <w:rsid w:val="00A64D09"/>
    <w:rsid w:val="00A650DD"/>
    <w:rsid w:val="00A65819"/>
    <w:rsid w:val="00A6624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4C6C"/>
    <w:rsid w:val="00A751B6"/>
    <w:rsid w:val="00A752F3"/>
    <w:rsid w:val="00A753A2"/>
    <w:rsid w:val="00A75F84"/>
    <w:rsid w:val="00A7689F"/>
    <w:rsid w:val="00A77A82"/>
    <w:rsid w:val="00A804BD"/>
    <w:rsid w:val="00A808FA"/>
    <w:rsid w:val="00A81B79"/>
    <w:rsid w:val="00A82901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9EC"/>
    <w:rsid w:val="00A84C22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89C"/>
    <w:rsid w:val="00A9303A"/>
    <w:rsid w:val="00A93453"/>
    <w:rsid w:val="00A94115"/>
    <w:rsid w:val="00A941A2"/>
    <w:rsid w:val="00A9461B"/>
    <w:rsid w:val="00A94D3A"/>
    <w:rsid w:val="00A955F7"/>
    <w:rsid w:val="00A9581E"/>
    <w:rsid w:val="00A959DF"/>
    <w:rsid w:val="00A95D54"/>
    <w:rsid w:val="00A96A41"/>
    <w:rsid w:val="00A96D07"/>
    <w:rsid w:val="00AA0245"/>
    <w:rsid w:val="00AA02E3"/>
    <w:rsid w:val="00AA02FB"/>
    <w:rsid w:val="00AA0713"/>
    <w:rsid w:val="00AA08B1"/>
    <w:rsid w:val="00AA0C4B"/>
    <w:rsid w:val="00AA104D"/>
    <w:rsid w:val="00AA1831"/>
    <w:rsid w:val="00AA2285"/>
    <w:rsid w:val="00AA26AB"/>
    <w:rsid w:val="00AA277C"/>
    <w:rsid w:val="00AA2956"/>
    <w:rsid w:val="00AA29A2"/>
    <w:rsid w:val="00AA2CB6"/>
    <w:rsid w:val="00AA2DE6"/>
    <w:rsid w:val="00AA39AC"/>
    <w:rsid w:val="00AA3A9C"/>
    <w:rsid w:val="00AA3D21"/>
    <w:rsid w:val="00AA4E8B"/>
    <w:rsid w:val="00AA55CA"/>
    <w:rsid w:val="00AA6661"/>
    <w:rsid w:val="00AA7363"/>
    <w:rsid w:val="00AA7D77"/>
    <w:rsid w:val="00AA7D8A"/>
    <w:rsid w:val="00AA7FE1"/>
    <w:rsid w:val="00AB00C5"/>
    <w:rsid w:val="00AB0271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F6A"/>
    <w:rsid w:val="00AB25F9"/>
    <w:rsid w:val="00AB2AE1"/>
    <w:rsid w:val="00AB2EC6"/>
    <w:rsid w:val="00AB32F3"/>
    <w:rsid w:val="00AB336C"/>
    <w:rsid w:val="00AB4074"/>
    <w:rsid w:val="00AB463A"/>
    <w:rsid w:val="00AB4AB3"/>
    <w:rsid w:val="00AB4C78"/>
    <w:rsid w:val="00AB4FA1"/>
    <w:rsid w:val="00AB52B0"/>
    <w:rsid w:val="00AB58BC"/>
    <w:rsid w:val="00AB58F3"/>
    <w:rsid w:val="00AB6065"/>
    <w:rsid w:val="00AB6C4A"/>
    <w:rsid w:val="00AB6DF8"/>
    <w:rsid w:val="00AB7651"/>
    <w:rsid w:val="00AB7EC4"/>
    <w:rsid w:val="00AC0313"/>
    <w:rsid w:val="00AC03A8"/>
    <w:rsid w:val="00AC1021"/>
    <w:rsid w:val="00AC117A"/>
    <w:rsid w:val="00AC1184"/>
    <w:rsid w:val="00AC1971"/>
    <w:rsid w:val="00AC1D4D"/>
    <w:rsid w:val="00AC1F86"/>
    <w:rsid w:val="00AC2F07"/>
    <w:rsid w:val="00AC3043"/>
    <w:rsid w:val="00AC38C1"/>
    <w:rsid w:val="00AC3907"/>
    <w:rsid w:val="00AC3BBF"/>
    <w:rsid w:val="00AC4078"/>
    <w:rsid w:val="00AC4FED"/>
    <w:rsid w:val="00AC5D60"/>
    <w:rsid w:val="00AC623C"/>
    <w:rsid w:val="00AC66C7"/>
    <w:rsid w:val="00AC7CBA"/>
    <w:rsid w:val="00AD26F1"/>
    <w:rsid w:val="00AD30A6"/>
    <w:rsid w:val="00AD40B6"/>
    <w:rsid w:val="00AD45FB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5A4"/>
    <w:rsid w:val="00AE0A81"/>
    <w:rsid w:val="00AE1284"/>
    <w:rsid w:val="00AE1596"/>
    <w:rsid w:val="00AE1846"/>
    <w:rsid w:val="00AE1C16"/>
    <w:rsid w:val="00AE2CE4"/>
    <w:rsid w:val="00AE2DA9"/>
    <w:rsid w:val="00AE3113"/>
    <w:rsid w:val="00AE3298"/>
    <w:rsid w:val="00AE3B24"/>
    <w:rsid w:val="00AE4078"/>
    <w:rsid w:val="00AE4706"/>
    <w:rsid w:val="00AE4A82"/>
    <w:rsid w:val="00AE4B81"/>
    <w:rsid w:val="00AE60E6"/>
    <w:rsid w:val="00AE63A2"/>
    <w:rsid w:val="00AE64AB"/>
    <w:rsid w:val="00AE69C2"/>
    <w:rsid w:val="00AE707A"/>
    <w:rsid w:val="00AE7B3E"/>
    <w:rsid w:val="00AF043C"/>
    <w:rsid w:val="00AF05EC"/>
    <w:rsid w:val="00AF0CD2"/>
    <w:rsid w:val="00AF0DAB"/>
    <w:rsid w:val="00AF13F4"/>
    <w:rsid w:val="00AF198E"/>
    <w:rsid w:val="00AF21BD"/>
    <w:rsid w:val="00AF2212"/>
    <w:rsid w:val="00AF2651"/>
    <w:rsid w:val="00AF2CEF"/>
    <w:rsid w:val="00AF2DD8"/>
    <w:rsid w:val="00AF2E7C"/>
    <w:rsid w:val="00AF35D9"/>
    <w:rsid w:val="00AF3A7D"/>
    <w:rsid w:val="00AF4078"/>
    <w:rsid w:val="00AF41A7"/>
    <w:rsid w:val="00AF45D7"/>
    <w:rsid w:val="00AF474E"/>
    <w:rsid w:val="00AF4B77"/>
    <w:rsid w:val="00AF5287"/>
    <w:rsid w:val="00AF5478"/>
    <w:rsid w:val="00AF5738"/>
    <w:rsid w:val="00AF5948"/>
    <w:rsid w:val="00AF7ABF"/>
    <w:rsid w:val="00AF7FD8"/>
    <w:rsid w:val="00B00D3B"/>
    <w:rsid w:val="00B01DFA"/>
    <w:rsid w:val="00B021D4"/>
    <w:rsid w:val="00B02642"/>
    <w:rsid w:val="00B02F11"/>
    <w:rsid w:val="00B0364F"/>
    <w:rsid w:val="00B03973"/>
    <w:rsid w:val="00B04393"/>
    <w:rsid w:val="00B058A4"/>
    <w:rsid w:val="00B05AB8"/>
    <w:rsid w:val="00B060E9"/>
    <w:rsid w:val="00B066FF"/>
    <w:rsid w:val="00B069D7"/>
    <w:rsid w:val="00B06D34"/>
    <w:rsid w:val="00B06D88"/>
    <w:rsid w:val="00B0748F"/>
    <w:rsid w:val="00B10046"/>
    <w:rsid w:val="00B10A0D"/>
    <w:rsid w:val="00B11CC0"/>
    <w:rsid w:val="00B1317C"/>
    <w:rsid w:val="00B14096"/>
    <w:rsid w:val="00B140C0"/>
    <w:rsid w:val="00B148D6"/>
    <w:rsid w:val="00B149A2"/>
    <w:rsid w:val="00B1501C"/>
    <w:rsid w:val="00B15099"/>
    <w:rsid w:val="00B1581F"/>
    <w:rsid w:val="00B158EA"/>
    <w:rsid w:val="00B163A0"/>
    <w:rsid w:val="00B167D1"/>
    <w:rsid w:val="00B170C9"/>
    <w:rsid w:val="00B17226"/>
    <w:rsid w:val="00B1764A"/>
    <w:rsid w:val="00B17D65"/>
    <w:rsid w:val="00B20E1E"/>
    <w:rsid w:val="00B21465"/>
    <w:rsid w:val="00B21B47"/>
    <w:rsid w:val="00B2307C"/>
    <w:rsid w:val="00B230E0"/>
    <w:rsid w:val="00B2318F"/>
    <w:rsid w:val="00B23EB6"/>
    <w:rsid w:val="00B24201"/>
    <w:rsid w:val="00B2497B"/>
    <w:rsid w:val="00B24D18"/>
    <w:rsid w:val="00B25A6A"/>
    <w:rsid w:val="00B25F9B"/>
    <w:rsid w:val="00B26C7C"/>
    <w:rsid w:val="00B26F98"/>
    <w:rsid w:val="00B2734B"/>
    <w:rsid w:val="00B276A4"/>
    <w:rsid w:val="00B2782A"/>
    <w:rsid w:val="00B305EF"/>
    <w:rsid w:val="00B31351"/>
    <w:rsid w:val="00B32D14"/>
    <w:rsid w:val="00B333EE"/>
    <w:rsid w:val="00B33FA4"/>
    <w:rsid w:val="00B341A1"/>
    <w:rsid w:val="00B3499C"/>
    <w:rsid w:val="00B34A55"/>
    <w:rsid w:val="00B34AE7"/>
    <w:rsid w:val="00B34C46"/>
    <w:rsid w:val="00B34D44"/>
    <w:rsid w:val="00B35242"/>
    <w:rsid w:val="00B355DE"/>
    <w:rsid w:val="00B367BC"/>
    <w:rsid w:val="00B36B39"/>
    <w:rsid w:val="00B37C6B"/>
    <w:rsid w:val="00B402C6"/>
    <w:rsid w:val="00B40906"/>
    <w:rsid w:val="00B40DD2"/>
    <w:rsid w:val="00B40E06"/>
    <w:rsid w:val="00B40F92"/>
    <w:rsid w:val="00B4220F"/>
    <w:rsid w:val="00B42222"/>
    <w:rsid w:val="00B42FE2"/>
    <w:rsid w:val="00B432BD"/>
    <w:rsid w:val="00B43453"/>
    <w:rsid w:val="00B438DE"/>
    <w:rsid w:val="00B43B86"/>
    <w:rsid w:val="00B43D82"/>
    <w:rsid w:val="00B4468D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F5D"/>
    <w:rsid w:val="00B539B6"/>
    <w:rsid w:val="00B54363"/>
    <w:rsid w:val="00B54F05"/>
    <w:rsid w:val="00B55A72"/>
    <w:rsid w:val="00B55FBC"/>
    <w:rsid w:val="00B56746"/>
    <w:rsid w:val="00B57C43"/>
    <w:rsid w:val="00B60491"/>
    <w:rsid w:val="00B60B24"/>
    <w:rsid w:val="00B61143"/>
    <w:rsid w:val="00B61244"/>
    <w:rsid w:val="00B61ADD"/>
    <w:rsid w:val="00B61B39"/>
    <w:rsid w:val="00B61EDF"/>
    <w:rsid w:val="00B61F8F"/>
    <w:rsid w:val="00B62104"/>
    <w:rsid w:val="00B62818"/>
    <w:rsid w:val="00B62AF8"/>
    <w:rsid w:val="00B636A0"/>
    <w:rsid w:val="00B63907"/>
    <w:rsid w:val="00B63AD4"/>
    <w:rsid w:val="00B63D70"/>
    <w:rsid w:val="00B63DE9"/>
    <w:rsid w:val="00B648A7"/>
    <w:rsid w:val="00B64945"/>
    <w:rsid w:val="00B65151"/>
    <w:rsid w:val="00B65969"/>
    <w:rsid w:val="00B659AC"/>
    <w:rsid w:val="00B66A1E"/>
    <w:rsid w:val="00B70469"/>
    <w:rsid w:val="00B7046E"/>
    <w:rsid w:val="00B70495"/>
    <w:rsid w:val="00B7078F"/>
    <w:rsid w:val="00B70F20"/>
    <w:rsid w:val="00B713E5"/>
    <w:rsid w:val="00B71696"/>
    <w:rsid w:val="00B719D4"/>
    <w:rsid w:val="00B723D1"/>
    <w:rsid w:val="00B729C2"/>
    <w:rsid w:val="00B72CFC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613"/>
    <w:rsid w:val="00B77D0F"/>
    <w:rsid w:val="00B803C8"/>
    <w:rsid w:val="00B81130"/>
    <w:rsid w:val="00B8210C"/>
    <w:rsid w:val="00B8254C"/>
    <w:rsid w:val="00B82FE2"/>
    <w:rsid w:val="00B8339B"/>
    <w:rsid w:val="00B83654"/>
    <w:rsid w:val="00B83C45"/>
    <w:rsid w:val="00B84449"/>
    <w:rsid w:val="00B84469"/>
    <w:rsid w:val="00B84570"/>
    <w:rsid w:val="00B851F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90B"/>
    <w:rsid w:val="00B93733"/>
    <w:rsid w:val="00B93834"/>
    <w:rsid w:val="00B94292"/>
    <w:rsid w:val="00B94524"/>
    <w:rsid w:val="00B95350"/>
    <w:rsid w:val="00B9572E"/>
    <w:rsid w:val="00B95D86"/>
    <w:rsid w:val="00B95F98"/>
    <w:rsid w:val="00B96C77"/>
    <w:rsid w:val="00B96DA0"/>
    <w:rsid w:val="00B96FE2"/>
    <w:rsid w:val="00B97468"/>
    <w:rsid w:val="00BA02FD"/>
    <w:rsid w:val="00BA09B8"/>
    <w:rsid w:val="00BA1317"/>
    <w:rsid w:val="00BA2042"/>
    <w:rsid w:val="00BA20A7"/>
    <w:rsid w:val="00BA23FA"/>
    <w:rsid w:val="00BA369A"/>
    <w:rsid w:val="00BA5099"/>
    <w:rsid w:val="00BA59DE"/>
    <w:rsid w:val="00BA5CA9"/>
    <w:rsid w:val="00BA5F12"/>
    <w:rsid w:val="00BA62B9"/>
    <w:rsid w:val="00BA720C"/>
    <w:rsid w:val="00BA7423"/>
    <w:rsid w:val="00BA756D"/>
    <w:rsid w:val="00BA79D3"/>
    <w:rsid w:val="00BA7A73"/>
    <w:rsid w:val="00BB0A08"/>
    <w:rsid w:val="00BB1748"/>
    <w:rsid w:val="00BB2008"/>
    <w:rsid w:val="00BB28A8"/>
    <w:rsid w:val="00BB3443"/>
    <w:rsid w:val="00BB3A59"/>
    <w:rsid w:val="00BB4694"/>
    <w:rsid w:val="00BB4FAA"/>
    <w:rsid w:val="00BB5C36"/>
    <w:rsid w:val="00BB619B"/>
    <w:rsid w:val="00BC0564"/>
    <w:rsid w:val="00BC0FA5"/>
    <w:rsid w:val="00BC103E"/>
    <w:rsid w:val="00BC13A2"/>
    <w:rsid w:val="00BC1716"/>
    <w:rsid w:val="00BC1FB9"/>
    <w:rsid w:val="00BC2096"/>
    <w:rsid w:val="00BC2603"/>
    <w:rsid w:val="00BC2D61"/>
    <w:rsid w:val="00BC35F4"/>
    <w:rsid w:val="00BC3D1E"/>
    <w:rsid w:val="00BC3D52"/>
    <w:rsid w:val="00BC3E28"/>
    <w:rsid w:val="00BC3E2E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C77AF"/>
    <w:rsid w:val="00BC782E"/>
    <w:rsid w:val="00BC7A30"/>
    <w:rsid w:val="00BC7DFC"/>
    <w:rsid w:val="00BC7FEF"/>
    <w:rsid w:val="00BD0BC0"/>
    <w:rsid w:val="00BD0EB3"/>
    <w:rsid w:val="00BD0FB8"/>
    <w:rsid w:val="00BD12EE"/>
    <w:rsid w:val="00BD1E8D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0E15"/>
    <w:rsid w:val="00BE1B0D"/>
    <w:rsid w:val="00BE24E5"/>
    <w:rsid w:val="00BE37D5"/>
    <w:rsid w:val="00BE61C0"/>
    <w:rsid w:val="00BE6BED"/>
    <w:rsid w:val="00BE6F8A"/>
    <w:rsid w:val="00BE751E"/>
    <w:rsid w:val="00BE7EB3"/>
    <w:rsid w:val="00BF095A"/>
    <w:rsid w:val="00BF0D0E"/>
    <w:rsid w:val="00BF0E5F"/>
    <w:rsid w:val="00BF1157"/>
    <w:rsid w:val="00BF19A2"/>
    <w:rsid w:val="00BF226B"/>
    <w:rsid w:val="00BF290B"/>
    <w:rsid w:val="00BF3010"/>
    <w:rsid w:val="00BF32A4"/>
    <w:rsid w:val="00BF3962"/>
    <w:rsid w:val="00BF3F7C"/>
    <w:rsid w:val="00BF4604"/>
    <w:rsid w:val="00BF4F32"/>
    <w:rsid w:val="00BF522B"/>
    <w:rsid w:val="00BF5458"/>
    <w:rsid w:val="00BF60DE"/>
    <w:rsid w:val="00BF6142"/>
    <w:rsid w:val="00BF6381"/>
    <w:rsid w:val="00BF7934"/>
    <w:rsid w:val="00C00634"/>
    <w:rsid w:val="00C008CB"/>
    <w:rsid w:val="00C00AD0"/>
    <w:rsid w:val="00C00BD3"/>
    <w:rsid w:val="00C00E13"/>
    <w:rsid w:val="00C01164"/>
    <w:rsid w:val="00C012BE"/>
    <w:rsid w:val="00C01345"/>
    <w:rsid w:val="00C0201E"/>
    <w:rsid w:val="00C03947"/>
    <w:rsid w:val="00C03A74"/>
    <w:rsid w:val="00C03BAB"/>
    <w:rsid w:val="00C03BEA"/>
    <w:rsid w:val="00C03D6D"/>
    <w:rsid w:val="00C03FF5"/>
    <w:rsid w:val="00C04F27"/>
    <w:rsid w:val="00C04F7E"/>
    <w:rsid w:val="00C054E6"/>
    <w:rsid w:val="00C05996"/>
    <w:rsid w:val="00C05DB9"/>
    <w:rsid w:val="00C0615C"/>
    <w:rsid w:val="00C06D3C"/>
    <w:rsid w:val="00C06D78"/>
    <w:rsid w:val="00C07314"/>
    <w:rsid w:val="00C0768F"/>
    <w:rsid w:val="00C07790"/>
    <w:rsid w:val="00C10269"/>
    <w:rsid w:val="00C105A2"/>
    <w:rsid w:val="00C108ED"/>
    <w:rsid w:val="00C10B69"/>
    <w:rsid w:val="00C11B96"/>
    <w:rsid w:val="00C13164"/>
    <w:rsid w:val="00C131F3"/>
    <w:rsid w:val="00C13F6B"/>
    <w:rsid w:val="00C14412"/>
    <w:rsid w:val="00C14835"/>
    <w:rsid w:val="00C1490F"/>
    <w:rsid w:val="00C14AF1"/>
    <w:rsid w:val="00C15B8C"/>
    <w:rsid w:val="00C163A2"/>
    <w:rsid w:val="00C1680B"/>
    <w:rsid w:val="00C1778A"/>
    <w:rsid w:val="00C177BA"/>
    <w:rsid w:val="00C17C90"/>
    <w:rsid w:val="00C200C6"/>
    <w:rsid w:val="00C20248"/>
    <w:rsid w:val="00C2078B"/>
    <w:rsid w:val="00C20E40"/>
    <w:rsid w:val="00C21308"/>
    <w:rsid w:val="00C21A26"/>
    <w:rsid w:val="00C21E46"/>
    <w:rsid w:val="00C228E4"/>
    <w:rsid w:val="00C22DFB"/>
    <w:rsid w:val="00C238D6"/>
    <w:rsid w:val="00C239EB"/>
    <w:rsid w:val="00C23D5E"/>
    <w:rsid w:val="00C241ED"/>
    <w:rsid w:val="00C247E2"/>
    <w:rsid w:val="00C2486B"/>
    <w:rsid w:val="00C24B2B"/>
    <w:rsid w:val="00C24D19"/>
    <w:rsid w:val="00C24D20"/>
    <w:rsid w:val="00C25395"/>
    <w:rsid w:val="00C2539C"/>
    <w:rsid w:val="00C2572E"/>
    <w:rsid w:val="00C26183"/>
    <w:rsid w:val="00C26C05"/>
    <w:rsid w:val="00C26CA2"/>
    <w:rsid w:val="00C30A5B"/>
    <w:rsid w:val="00C30AA5"/>
    <w:rsid w:val="00C31634"/>
    <w:rsid w:val="00C31CAA"/>
    <w:rsid w:val="00C326DE"/>
    <w:rsid w:val="00C326F8"/>
    <w:rsid w:val="00C32CD0"/>
    <w:rsid w:val="00C33E5E"/>
    <w:rsid w:val="00C34285"/>
    <w:rsid w:val="00C34BCF"/>
    <w:rsid w:val="00C351AC"/>
    <w:rsid w:val="00C35BE0"/>
    <w:rsid w:val="00C35E8E"/>
    <w:rsid w:val="00C3638C"/>
    <w:rsid w:val="00C367B1"/>
    <w:rsid w:val="00C36943"/>
    <w:rsid w:val="00C36DA2"/>
    <w:rsid w:val="00C37324"/>
    <w:rsid w:val="00C37639"/>
    <w:rsid w:val="00C377D4"/>
    <w:rsid w:val="00C379BB"/>
    <w:rsid w:val="00C37C37"/>
    <w:rsid w:val="00C404D9"/>
    <w:rsid w:val="00C40849"/>
    <w:rsid w:val="00C40D35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341E"/>
    <w:rsid w:val="00C43888"/>
    <w:rsid w:val="00C4391A"/>
    <w:rsid w:val="00C43D5E"/>
    <w:rsid w:val="00C441D8"/>
    <w:rsid w:val="00C44584"/>
    <w:rsid w:val="00C44B68"/>
    <w:rsid w:val="00C45645"/>
    <w:rsid w:val="00C4658D"/>
    <w:rsid w:val="00C469A2"/>
    <w:rsid w:val="00C46B10"/>
    <w:rsid w:val="00C46D23"/>
    <w:rsid w:val="00C46E28"/>
    <w:rsid w:val="00C4711B"/>
    <w:rsid w:val="00C47922"/>
    <w:rsid w:val="00C47B36"/>
    <w:rsid w:val="00C507E5"/>
    <w:rsid w:val="00C50ABB"/>
    <w:rsid w:val="00C51E97"/>
    <w:rsid w:val="00C5331D"/>
    <w:rsid w:val="00C5358E"/>
    <w:rsid w:val="00C53F41"/>
    <w:rsid w:val="00C54056"/>
    <w:rsid w:val="00C54699"/>
    <w:rsid w:val="00C54B22"/>
    <w:rsid w:val="00C563DE"/>
    <w:rsid w:val="00C5669E"/>
    <w:rsid w:val="00C56A43"/>
    <w:rsid w:val="00C5752F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E58"/>
    <w:rsid w:val="00C6331B"/>
    <w:rsid w:val="00C64196"/>
    <w:rsid w:val="00C6431C"/>
    <w:rsid w:val="00C65257"/>
    <w:rsid w:val="00C65820"/>
    <w:rsid w:val="00C659F5"/>
    <w:rsid w:val="00C66B5F"/>
    <w:rsid w:val="00C6791E"/>
    <w:rsid w:val="00C67998"/>
    <w:rsid w:val="00C67B18"/>
    <w:rsid w:val="00C67C3B"/>
    <w:rsid w:val="00C70079"/>
    <w:rsid w:val="00C70C08"/>
    <w:rsid w:val="00C71875"/>
    <w:rsid w:val="00C71CDE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50A9"/>
    <w:rsid w:val="00C7605C"/>
    <w:rsid w:val="00C7626E"/>
    <w:rsid w:val="00C76298"/>
    <w:rsid w:val="00C76537"/>
    <w:rsid w:val="00C7660E"/>
    <w:rsid w:val="00C76F23"/>
    <w:rsid w:val="00C77146"/>
    <w:rsid w:val="00C779CD"/>
    <w:rsid w:val="00C77EC6"/>
    <w:rsid w:val="00C8007C"/>
    <w:rsid w:val="00C80609"/>
    <w:rsid w:val="00C808ED"/>
    <w:rsid w:val="00C80CE4"/>
    <w:rsid w:val="00C810D3"/>
    <w:rsid w:val="00C81841"/>
    <w:rsid w:val="00C81ECB"/>
    <w:rsid w:val="00C82D0B"/>
    <w:rsid w:val="00C83CD3"/>
    <w:rsid w:val="00C84349"/>
    <w:rsid w:val="00C8438C"/>
    <w:rsid w:val="00C845B0"/>
    <w:rsid w:val="00C84842"/>
    <w:rsid w:val="00C85214"/>
    <w:rsid w:val="00C8594E"/>
    <w:rsid w:val="00C86074"/>
    <w:rsid w:val="00C863BB"/>
    <w:rsid w:val="00C864DE"/>
    <w:rsid w:val="00C869CC"/>
    <w:rsid w:val="00C86A82"/>
    <w:rsid w:val="00C86CF0"/>
    <w:rsid w:val="00C873C0"/>
    <w:rsid w:val="00C87A5F"/>
    <w:rsid w:val="00C87C69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576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2B54"/>
    <w:rsid w:val="00CA2D14"/>
    <w:rsid w:val="00CA34E6"/>
    <w:rsid w:val="00CA3D93"/>
    <w:rsid w:val="00CA4447"/>
    <w:rsid w:val="00CA4A12"/>
    <w:rsid w:val="00CA57F9"/>
    <w:rsid w:val="00CA609A"/>
    <w:rsid w:val="00CA6281"/>
    <w:rsid w:val="00CA68C1"/>
    <w:rsid w:val="00CA6F31"/>
    <w:rsid w:val="00CA7693"/>
    <w:rsid w:val="00CA7A23"/>
    <w:rsid w:val="00CA7BA1"/>
    <w:rsid w:val="00CB0198"/>
    <w:rsid w:val="00CB0541"/>
    <w:rsid w:val="00CB0596"/>
    <w:rsid w:val="00CB17AC"/>
    <w:rsid w:val="00CB1CF3"/>
    <w:rsid w:val="00CB25C3"/>
    <w:rsid w:val="00CB4C84"/>
    <w:rsid w:val="00CB4D50"/>
    <w:rsid w:val="00CB4D6F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904"/>
    <w:rsid w:val="00CB7E20"/>
    <w:rsid w:val="00CB7F5B"/>
    <w:rsid w:val="00CC06A8"/>
    <w:rsid w:val="00CC08A8"/>
    <w:rsid w:val="00CC0A56"/>
    <w:rsid w:val="00CC1135"/>
    <w:rsid w:val="00CC1182"/>
    <w:rsid w:val="00CC1E54"/>
    <w:rsid w:val="00CC33C3"/>
    <w:rsid w:val="00CC45A1"/>
    <w:rsid w:val="00CC5200"/>
    <w:rsid w:val="00CC6049"/>
    <w:rsid w:val="00CC691D"/>
    <w:rsid w:val="00CC7D03"/>
    <w:rsid w:val="00CD030E"/>
    <w:rsid w:val="00CD080F"/>
    <w:rsid w:val="00CD0834"/>
    <w:rsid w:val="00CD09C9"/>
    <w:rsid w:val="00CD1365"/>
    <w:rsid w:val="00CD162F"/>
    <w:rsid w:val="00CD1727"/>
    <w:rsid w:val="00CD174F"/>
    <w:rsid w:val="00CD1954"/>
    <w:rsid w:val="00CD1F26"/>
    <w:rsid w:val="00CD22E7"/>
    <w:rsid w:val="00CD278B"/>
    <w:rsid w:val="00CD2B61"/>
    <w:rsid w:val="00CD314A"/>
    <w:rsid w:val="00CD31D1"/>
    <w:rsid w:val="00CD33C0"/>
    <w:rsid w:val="00CD3915"/>
    <w:rsid w:val="00CD3E5C"/>
    <w:rsid w:val="00CD450F"/>
    <w:rsid w:val="00CD4CBF"/>
    <w:rsid w:val="00CD5553"/>
    <w:rsid w:val="00CD6EBB"/>
    <w:rsid w:val="00CD7CD3"/>
    <w:rsid w:val="00CE02B7"/>
    <w:rsid w:val="00CE05E8"/>
    <w:rsid w:val="00CE07ED"/>
    <w:rsid w:val="00CE16AC"/>
    <w:rsid w:val="00CE19D5"/>
    <w:rsid w:val="00CE1E14"/>
    <w:rsid w:val="00CE26CB"/>
    <w:rsid w:val="00CE2B29"/>
    <w:rsid w:val="00CE3165"/>
    <w:rsid w:val="00CE39A3"/>
    <w:rsid w:val="00CE4386"/>
    <w:rsid w:val="00CE4D66"/>
    <w:rsid w:val="00CE5B25"/>
    <w:rsid w:val="00CE6C35"/>
    <w:rsid w:val="00CE6EDF"/>
    <w:rsid w:val="00CE7BA6"/>
    <w:rsid w:val="00CF02D2"/>
    <w:rsid w:val="00CF08A7"/>
    <w:rsid w:val="00CF0BC7"/>
    <w:rsid w:val="00CF2F77"/>
    <w:rsid w:val="00CF31D6"/>
    <w:rsid w:val="00CF3BD1"/>
    <w:rsid w:val="00CF3F2A"/>
    <w:rsid w:val="00CF4077"/>
    <w:rsid w:val="00CF4649"/>
    <w:rsid w:val="00CF55E1"/>
    <w:rsid w:val="00CF576C"/>
    <w:rsid w:val="00CF5C99"/>
    <w:rsid w:val="00CF63DB"/>
    <w:rsid w:val="00CF6471"/>
    <w:rsid w:val="00CF71B9"/>
    <w:rsid w:val="00CF78A3"/>
    <w:rsid w:val="00CF7962"/>
    <w:rsid w:val="00CF7A57"/>
    <w:rsid w:val="00CF7D65"/>
    <w:rsid w:val="00CF7F5E"/>
    <w:rsid w:val="00D00D15"/>
    <w:rsid w:val="00D015F7"/>
    <w:rsid w:val="00D0186A"/>
    <w:rsid w:val="00D01965"/>
    <w:rsid w:val="00D01F10"/>
    <w:rsid w:val="00D0248F"/>
    <w:rsid w:val="00D0266D"/>
    <w:rsid w:val="00D02728"/>
    <w:rsid w:val="00D02869"/>
    <w:rsid w:val="00D02B50"/>
    <w:rsid w:val="00D02CAD"/>
    <w:rsid w:val="00D02FEC"/>
    <w:rsid w:val="00D03064"/>
    <w:rsid w:val="00D03EC7"/>
    <w:rsid w:val="00D049D0"/>
    <w:rsid w:val="00D04A7B"/>
    <w:rsid w:val="00D04D5B"/>
    <w:rsid w:val="00D05196"/>
    <w:rsid w:val="00D0574F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74C"/>
    <w:rsid w:val="00D11D61"/>
    <w:rsid w:val="00D1239C"/>
    <w:rsid w:val="00D12C1F"/>
    <w:rsid w:val="00D12E9D"/>
    <w:rsid w:val="00D12F23"/>
    <w:rsid w:val="00D131C9"/>
    <w:rsid w:val="00D13E66"/>
    <w:rsid w:val="00D1411C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200"/>
    <w:rsid w:val="00D21E5F"/>
    <w:rsid w:val="00D224DC"/>
    <w:rsid w:val="00D235E6"/>
    <w:rsid w:val="00D23F87"/>
    <w:rsid w:val="00D24B6C"/>
    <w:rsid w:val="00D251A1"/>
    <w:rsid w:val="00D25372"/>
    <w:rsid w:val="00D25B7F"/>
    <w:rsid w:val="00D25C3D"/>
    <w:rsid w:val="00D25F8C"/>
    <w:rsid w:val="00D263FF"/>
    <w:rsid w:val="00D265A1"/>
    <w:rsid w:val="00D26D53"/>
    <w:rsid w:val="00D2714A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EA7"/>
    <w:rsid w:val="00D34A2C"/>
    <w:rsid w:val="00D3583E"/>
    <w:rsid w:val="00D35B76"/>
    <w:rsid w:val="00D35CBB"/>
    <w:rsid w:val="00D37391"/>
    <w:rsid w:val="00D376C7"/>
    <w:rsid w:val="00D37C1A"/>
    <w:rsid w:val="00D402D8"/>
    <w:rsid w:val="00D408D5"/>
    <w:rsid w:val="00D432A1"/>
    <w:rsid w:val="00D433EA"/>
    <w:rsid w:val="00D43A07"/>
    <w:rsid w:val="00D43E62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2E7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E3"/>
    <w:rsid w:val="00D64662"/>
    <w:rsid w:val="00D64DC1"/>
    <w:rsid w:val="00D65B93"/>
    <w:rsid w:val="00D661C8"/>
    <w:rsid w:val="00D6668C"/>
    <w:rsid w:val="00D6765B"/>
    <w:rsid w:val="00D677CC"/>
    <w:rsid w:val="00D678D5"/>
    <w:rsid w:val="00D67947"/>
    <w:rsid w:val="00D67FA4"/>
    <w:rsid w:val="00D70292"/>
    <w:rsid w:val="00D70888"/>
    <w:rsid w:val="00D70ECD"/>
    <w:rsid w:val="00D71001"/>
    <w:rsid w:val="00D712B2"/>
    <w:rsid w:val="00D720AD"/>
    <w:rsid w:val="00D72685"/>
    <w:rsid w:val="00D729A1"/>
    <w:rsid w:val="00D72AB0"/>
    <w:rsid w:val="00D72BCE"/>
    <w:rsid w:val="00D72CD0"/>
    <w:rsid w:val="00D73532"/>
    <w:rsid w:val="00D73713"/>
    <w:rsid w:val="00D73E46"/>
    <w:rsid w:val="00D73F46"/>
    <w:rsid w:val="00D74063"/>
    <w:rsid w:val="00D74628"/>
    <w:rsid w:val="00D74EBF"/>
    <w:rsid w:val="00D75813"/>
    <w:rsid w:val="00D75B43"/>
    <w:rsid w:val="00D777F1"/>
    <w:rsid w:val="00D77AA2"/>
    <w:rsid w:val="00D80CB5"/>
    <w:rsid w:val="00D80F3F"/>
    <w:rsid w:val="00D81B87"/>
    <w:rsid w:val="00D81E3D"/>
    <w:rsid w:val="00D8208F"/>
    <w:rsid w:val="00D82A6F"/>
    <w:rsid w:val="00D830E2"/>
    <w:rsid w:val="00D831CF"/>
    <w:rsid w:val="00D83681"/>
    <w:rsid w:val="00D84964"/>
    <w:rsid w:val="00D84B6F"/>
    <w:rsid w:val="00D84EBD"/>
    <w:rsid w:val="00D84EFD"/>
    <w:rsid w:val="00D85B96"/>
    <w:rsid w:val="00D864E1"/>
    <w:rsid w:val="00D86768"/>
    <w:rsid w:val="00D86EC1"/>
    <w:rsid w:val="00D87205"/>
    <w:rsid w:val="00D87600"/>
    <w:rsid w:val="00D8760F"/>
    <w:rsid w:val="00D904EF"/>
    <w:rsid w:val="00D914B7"/>
    <w:rsid w:val="00D914C9"/>
    <w:rsid w:val="00D918FF"/>
    <w:rsid w:val="00D91B86"/>
    <w:rsid w:val="00D91E9E"/>
    <w:rsid w:val="00D91F1E"/>
    <w:rsid w:val="00D91FD3"/>
    <w:rsid w:val="00D92427"/>
    <w:rsid w:val="00D933DE"/>
    <w:rsid w:val="00D93B77"/>
    <w:rsid w:val="00D94F41"/>
    <w:rsid w:val="00D94F5B"/>
    <w:rsid w:val="00D954BC"/>
    <w:rsid w:val="00D95EEA"/>
    <w:rsid w:val="00D96A89"/>
    <w:rsid w:val="00D96FDA"/>
    <w:rsid w:val="00D97021"/>
    <w:rsid w:val="00D971C6"/>
    <w:rsid w:val="00D975D7"/>
    <w:rsid w:val="00D977B2"/>
    <w:rsid w:val="00D97B19"/>
    <w:rsid w:val="00DA039B"/>
    <w:rsid w:val="00DA1D48"/>
    <w:rsid w:val="00DA2CC2"/>
    <w:rsid w:val="00DA38D2"/>
    <w:rsid w:val="00DA3904"/>
    <w:rsid w:val="00DA3CE4"/>
    <w:rsid w:val="00DA42D5"/>
    <w:rsid w:val="00DA4475"/>
    <w:rsid w:val="00DA44DE"/>
    <w:rsid w:val="00DA51E0"/>
    <w:rsid w:val="00DA60D6"/>
    <w:rsid w:val="00DA6553"/>
    <w:rsid w:val="00DA6BC6"/>
    <w:rsid w:val="00DA6C51"/>
    <w:rsid w:val="00DA755C"/>
    <w:rsid w:val="00DB04E5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5B4"/>
    <w:rsid w:val="00DB37BD"/>
    <w:rsid w:val="00DB37DD"/>
    <w:rsid w:val="00DB3B11"/>
    <w:rsid w:val="00DB3C66"/>
    <w:rsid w:val="00DB3DD9"/>
    <w:rsid w:val="00DB53CC"/>
    <w:rsid w:val="00DB70AA"/>
    <w:rsid w:val="00DB7297"/>
    <w:rsid w:val="00DB7648"/>
    <w:rsid w:val="00DB7ABE"/>
    <w:rsid w:val="00DB7F73"/>
    <w:rsid w:val="00DC02B3"/>
    <w:rsid w:val="00DC03CC"/>
    <w:rsid w:val="00DC0AEF"/>
    <w:rsid w:val="00DC0C52"/>
    <w:rsid w:val="00DC18B4"/>
    <w:rsid w:val="00DC1EA3"/>
    <w:rsid w:val="00DC227D"/>
    <w:rsid w:val="00DC276B"/>
    <w:rsid w:val="00DC27BC"/>
    <w:rsid w:val="00DC2816"/>
    <w:rsid w:val="00DC2B72"/>
    <w:rsid w:val="00DC302C"/>
    <w:rsid w:val="00DC3107"/>
    <w:rsid w:val="00DC33BF"/>
    <w:rsid w:val="00DC425C"/>
    <w:rsid w:val="00DC4402"/>
    <w:rsid w:val="00DC484D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728D"/>
    <w:rsid w:val="00DE00A2"/>
    <w:rsid w:val="00DE0BDF"/>
    <w:rsid w:val="00DE0CB9"/>
    <w:rsid w:val="00DE1C8F"/>
    <w:rsid w:val="00DE21D6"/>
    <w:rsid w:val="00DE2241"/>
    <w:rsid w:val="00DE27FE"/>
    <w:rsid w:val="00DE2839"/>
    <w:rsid w:val="00DE2A2E"/>
    <w:rsid w:val="00DE2D02"/>
    <w:rsid w:val="00DE2DD0"/>
    <w:rsid w:val="00DE32AE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1C50"/>
    <w:rsid w:val="00DF2382"/>
    <w:rsid w:val="00DF24B3"/>
    <w:rsid w:val="00DF275B"/>
    <w:rsid w:val="00DF401D"/>
    <w:rsid w:val="00DF46A0"/>
    <w:rsid w:val="00DF489C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1AB5"/>
    <w:rsid w:val="00E020F6"/>
    <w:rsid w:val="00E026CD"/>
    <w:rsid w:val="00E0386C"/>
    <w:rsid w:val="00E03C94"/>
    <w:rsid w:val="00E03D4A"/>
    <w:rsid w:val="00E03D72"/>
    <w:rsid w:val="00E04790"/>
    <w:rsid w:val="00E0515D"/>
    <w:rsid w:val="00E05200"/>
    <w:rsid w:val="00E05FE1"/>
    <w:rsid w:val="00E064DB"/>
    <w:rsid w:val="00E0690E"/>
    <w:rsid w:val="00E07930"/>
    <w:rsid w:val="00E07A26"/>
    <w:rsid w:val="00E07EA4"/>
    <w:rsid w:val="00E104D7"/>
    <w:rsid w:val="00E10C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5B6"/>
    <w:rsid w:val="00E156F7"/>
    <w:rsid w:val="00E157D2"/>
    <w:rsid w:val="00E15A13"/>
    <w:rsid w:val="00E16817"/>
    <w:rsid w:val="00E17B82"/>
    <w:rsid w:val="00E17DC1"/>
    <w:rsid w:val="00E2162B"/>
    <w:rsid w:val="00E219A3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431"/>
    <w:rsid w:val="00E24910"/>
    <w:rsid w:val="00E24A57"/>
    <w:rsid w:val="00E24FA3"/>
    <w:rsid w:val="00E26100"/>
    <w:rsid w:val="00E26430"/>
    <w:rsid w:val="00E267B3"/>
    <w:rsid w:val="00E27345"/>
    <w:rsid w:val="00E27A0A"/>
    <w:rsid w:val="00E311B7"/>
    <w:rsid w:val="00E3127C"/>
    <w:rsid w:val="00E31D55"/>
    <w:rsid w:val="00E31F5E"/>
    <w:rsid w:val="00E3229B"/>
    <w:rsid w:val="00E32427"/>
    <w:rsid w:val="00E32C18"/>
    <w:rsid w:val="00E32CD6"/>
    <w:rsid w:val="00E32F13"/>
    <w:rsid w:val="00E33502"/>
    <w:rsid w:val="00E3389D"/>
    <w:rsid w:val="00E340AF"/>
    <w:rsid w:val="00E34265"/>
    <w:rsid w:val="00E34322"/>
    <w:rsid w:val="00E34469"/>
    <w:rsid w:val="00E346B8"/>
    <w:rsid w:val="00E34B9D"/>
    <w:rsid w:val="00E34DEE"/>
    <w:rsid w:val="00E3534E"/>
    <w:rsid w:val="00E35A1C"/>
    <w:rsid w:val="00E36D46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47E38"/>
    <w:rsid w:val="00E50E12"/>
    <w:rsid w:val="00E50E54"/>
    <w:rsid w:val="00E51B51"/>
    <w:rsid w:val="00E51BD7"/>
    <w:rsid w:val="00E51BF4"/>
    <w:rsid w:val="00E51C0A"/>
    <w:rsid w:val="00E51DCF"/>
    <w:rsid w:val="00E5250D"/>
    <w:rsid w:val="00E5268C"/>
    <w:rsid w:val="00E529A3"/>
    <w:rsid w:val="00E53C49"/>
    <w:rsid w:val="00E5441D"/>
    <w:rsid w:val="00E54849"/>
    <w:rsid w:val="00E54E7E"/>
    <w:rsid w:val="00E54F14"/>
    <w:rsid w:val="00E55151"/>
    <w:rsid w:val="00E55BBC"/>
    <w:rsid w:val="00E55E2E"/>
    <w:rsid w:val="00E57EEB"/>
    <w:rsid w:val="00E60201"/>
    <w:rsid w:val="00E609F8"/>
    <w:rsid w:val="00E60D75"/>
    <w:rsid w:val="00E60E5F"/>
    <w:rsid w:val="00E60F8D"/>
    <w:rsid w:val="00E61E6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70663"/>
    <w:rsid w:val="00E706A9"/>
    <w:rsid w:val="00E70B3B"/>
    <w:rsid w:val="00E7120F"/>
    <w:rsid w:val="00E7139C"/>
    <w:rsid w:val="00E719B8"/>
    <w:rsid w:val="00E71D4D"/>
    <w:rsid w:val="00E731E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093"/>
    <w:rsid w:val="00E7732E"/>
    <w:rsid w:val="00E77BF9"/>
    <w:rsid w:val="00E809F6"/>
    <w:rsid w:val="00E820D2"/>
    <w:rsid w:val="00E8351B"/>
    <w:rsid w:val="00E83760"/>
    <w:rsid w:val="00E83B2A"/>
    <w:rsid w:val="00E83CDD"/>
    <w:rsid w:val="00E84C4D"/>
    <w:rsid w:val="00E84F0E"/>
    <w:rsid w:val="00E85030"/>
    <w:rsid w:val="00E85304"/>
    <w:rsid w:val="00E85C6C"/>
    <w:rsid w:val="00E85D5C"/>
    <w:rsid w:val="00E85F18"/>
    <w:rsid w:val="00E864BD"/>
    <w:rsid w:val="00E86751"/>
    <w:rsid w:val="00E8684A"/>
    <w:rsid w:val="00E86B2C"/>
    <w:rsid w:val="00E873EC"/>
    <w:rsid w:val="00E87535"/>
    <w:rsid w:val="00E875E1"/>
    <w:rsid w:val="00E90237"/>
    <w:rsid w:val="00E9026E"/>
    <w:rsid w:val="00E902E1"/>
    <w:rsid w:val="00E90333"/>
    <w:rsid w:val="00E9052C"/>
    <w:rsid w:val="00E90813"/>
    <w:rsid w:val="00E90DCB"/>
    <w:rsid w:val="00E912D1"/>
    <w:rsid w:val="00E9170F"/>
    <w:rsid w:val="00E91B9E"/>
    <w:rsid w:val="00E91C3F"/>
    <w:rsid w:val="00E91CF9"/>
    <w:rsid w:val="00E91E58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625"/>
    <w:rsid w:val="00E94969"/>
    <w:rsid w:val="00E954F5"/>
    <w:rsid w:val="00E95731"/>
    <w:rsid w:val="00E95CFD"/>
    <w:rsid w:val="00E966AF"/>
    <w:rsid w:val="00E96FAA"/>
    <w:rsid w:val="00E973BA"/>
    <w:rsid w:val="00E974F4"/>
    <w:rsid w:val="00E97CCA"/>
    <w:rsid w:val="00E97DAB"/>
    <w:rsid w:val="00EA020E"/>
    <w:rsid w:val="00EA091C"/>
    <w:rsid w:val="00EA0B4C"/>
    <w:rsid w:val="00EA22D9"/>
    <w:rsid w:val="00EA25D7"/>
    <w:rsid w:val="00EA26E4"/>
    <w:rsid w:val="00EA31C8"/>
    <w:rsid w:val="00EA3E83"/>
    <w:rsid w:val="00EA3F09"/>
    <w:rsid w:val="00EA4398"/>
    <w:rsid w:val="00EA5280"/>
    <w:rsid w:val="00EA566F"/>
    <w:rsid w:val="00EA5716"/>
    <w:rsid w:val="00EA57AC"/>
    <w:rsid w:val="00EA5A77"/>
    <w:rsid w:val="00EA6A84"/>
    <w:rsid w:val="00EA6ED0"/>
    <w:rsid w:val="00EB1676"/>
    <w:rsid w:val="00EB1B32"/>
    <w:rsid w:val="00EB2E88"/>
    <w:rsid w:val="00EB31B4"/>
    <w:rsid w:val="00EB31E0"/>
    <w:rsid w:val="00EB3554"/>
    <w:rsid w:val="00EB3B9A"/>
    <w:rsid w:val="00EB3ED3"/>
    <w:rsid w:val="00EB41F2"/>
    <w:rsid w:val="00EB4474"/>
    <w:rsid w:val="00EB4510"/>
    <w:rsid w:val="00EB4520"/>
    <w:rsid w:val="00EB5A1B"/>
    <w:rsid w:val="00EB6009"/>
    <w:rsid w:val="00EB6110"/>
    <w:rsid w:val="00EB7AAF"/>
    <w:rsid w:val="00EC01D1"/>
    <w:rsid w:val="00EC02C6"/>
    <w:rsid w:val="00EC05B3"/>
    <w:rsid w:val="00EC0DFB"/>
    <w:rsid w:val="00EC1E2D"/>
    <w:rsid w:val="00EC1EAF"/>
    <w:rsid w:val="00EC2374"/>
    <w:rsid w:val="00EC2A59"/>
    <w:rsid w:val="00EC3518"/>
    <w:rsid w:val="00EC4052"/>
    <w:rsid w:val="00EC430F"/>
    <w:rsid w:val="00EC4A71"/>
    <w:rsid w:val="00EC4BB6"/>
    <w:rsid w:val="00EC4D1F"/>
    <w:rsid w:val="00EC4FE5"/>
    <w:rsid w:val="00EC541E"/>
    <w:rsid w:val="00EC57DE"/>
    <w:rsid w:val="00EC722D"/>
    <w:rsid w:val="00EC7A03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B55"/>
    <w:rsid w:val="00ED3DA1"/>
    <w:rsid w:val="00ED3F06"/>
    <w:rsid w:val="00ED41CD"/>
    <w:rsid w:val="00ED4227"/>
    <w:rsid w:val="00ED5455"/>
    <w:rsid w:val="00ED561B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7F6D"/>
    <w:rsid w:val="00EF017D"/>
    <w:rsid w:val="00EF08B4"/>
    <w:rsid w:val="00EF0D41"/>
    <w:rsid w:val="00EF0EF9"/>
    <w:rsid w:val="00EF1D2E"/>
    <w:rsid w:val="00EF1D40"/>
    <w:rsid w:val="00EF1D43"/>
    <w:rsid w:val="00EF22D9"/>
    <w:rsid w:val="00EF2C55"/>
    <w:rsid w:val="00EF4854"/>
    <w:rsid w:val="00EF4D8F"/>
    <w:rsid w:val="00EF4EB4"/>
    <w:rsid w:val="00EF53B9"/>
    <w:rsid w:val="00EF5507"/>
    <w:rsid w:val="00EF55F5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20D5"/>
    <w:rsid w:val="00F02657"/>
    <w:rsid w:val="00F02B8C"/>
    <w:rsid w:val="00F03325"/>
    <w:rsid w:val="00F03672"/>
    <w:rsid w:val="00F0376A"/>
    <w:rsid w:val="00F03ADA"/>
    <w:rsid w:val="00F0617F"/>
    <w:rsid w:val="00F06747"/>
    <w:rsid w:val="00F070B1"/>
    <w:rsid w:val="00F0762C"/>
    <w:rsid w:val="00F07EED"/>
    <w:rsid w:val="00F10EBF"/>
    <w:rsid w:val="00F11BD5"/>
    <w:rsid w:val="00F1233C"/>
    <w:rsid w:val="00F12ACC"/>
    <w:rsid w:val="00F1343D"/>
    <w:rsid w:val="00F1398B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71CD"/>
    <w:rsid w:val="00F17344"/>
    <w:rsid w:val="00F17EF4"/>
    <w:rsid w:val="00F208E0"/>
    <w:rsid w:val="00F20A0B"/>
    <w:rsid w:val="00F21499"/>
    <w:rsid w:val="00F216A3"/>
    <w:rsid w:val="00F220A5"/>
    <w:rsid w:val="00F2248B"/>
    <w:rsid w:val="00F228BE"/>
    <w:rsid w:val="00F22B93"/>
    <w:rsid w:val="00F22DBE"/>
    <w:rsid w:val="00F23250"/>
    <w:rsid w:val="00F23366"/>
    <w:rsid w:val="00F23DA8"/>
    <w:rsid w:val="00F23FB0"/>
    <w:rsid w:val="00F24107"/>
    <w:rsid w:val="00F2497E"/>
    <w:rsid w:val="00F24CC9"/>
    <w:rsid w:val="00F24CE3"/>
    <w:rsid w:val="00F25455"/>
    <w:rsid w:val="00F256E8"/>
    <w:rsid w:val="00F26057"/>
    <w:rsid w:val="00F26517"/>
    <w:rsid w:val="00F27090"/>
    <w:rsid w:val="00F275BF"/>
    <w:rsid w:val="00F27C23"/>
    <w:rsid w:val="00F30BF4"/>
    <w:rsid w:val="00F3296C"/>
    <w:rsid w:val="00F33220"/>
    <w:rsid w:val="00F33882"/>
    <w:rsid w:val="00F33E1F"/>
    <w:rsid w:val="00F34528"/>
    <w:rsid w:val="00F346BA"/>
    <w:rsid w:val="00F34859"/>
    <w:rsid w:val="00F34887"/>
    <w:rsid w:val="00F34C52"/>
    <w:rsid w:val="00F34FBD"/>
    <w:rsid w:val="00F355A4"/>
    <w:rsid w:val="00F35ECC"/>
    <w:rsid w:val="00F366B3"/>
    <w:rsid w:val="00F366BE"/>
    <w:rsid w:val="00F36CDF"/>
    <w:rsid w:val="00F37EED"/>
    <w:rsid w:val="00F37F2C"/>
    <w:rsid w:val="00F4003D"/>
    <w:rsid w:val="00F402FF"/>
    <w:rsid w:val="00F40373"/>
    <w:rsid w:val="00F40A96"/>
    <w:rsid w:val="00F40D2F"/>
    <w:rsid w:val="00F410B2"/>
    <w:rsid w:val="00F411DF"/>
    <w:rsid w:val="00F41755"/>
    <w:rsid w:val="00F41B27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B2"/>
    <w:rsid w:val="00F44AFE"/>
    <w:rsid w:val="00F44EB3"/>
    <w:rsid w:val="00F455F2"/>
    <w:rsid w:val="00F457E6"/>
    <w:rsid w:val="00F465BF"/>
    <w:rsid w:val="00F46658"/>
    <w:rsid w:val="00F46FE0"/>
    <w:rsid w:val="00F4706D"/>
    <w:rsid w:val="00F474B5"/>
    <w:rsid w:val="00F47ADD"/>
    <w:rsid w:val="00F47B55"/>
    <w:rsid w:val="00F504BF"/>
    <w:rsid w:val="00F5103A"/>
    <w:rsid w:val="00F5133D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89C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94E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3C6C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77A9A"/>
    <w:rsid w:val="00F801AD"/>
    <w:rsid w:val="00F80CB0"/>
    <w:rsid w:val="00F80EF6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3137"/>
    <w:rsid w:val="00F942EE"/>
    <w:rsid w:val="00F943A4"/>
    <w:rsid w:val="00F95A25"/>
    <w:rsid w:val="00F95BC2"/>
    <w:rsid w:val="00F95C18"/>
    <w:rsid w:val="00F96BC4"/>
    <w:rsid w:val="00F97CFA"/>
    <w:rsid w:val="00FA0226"/>
    <w:rsid w:val="00FA0610"/>
    <w:rsid w:val="00FA078A"/>
    <w:rsid w:val="00FA0902"/>
    <w:rsid w:val="00FA09C6"/>
    <w:rsid w:val="00FA19BA"/>
    <w:rsid w:val="00FA1A16"/>
    <w:rsid w:val="00FA1E63"/>
    <w:rsid w:val="00FA1EED"/>
    <w:rsid w:val="00FA2653"/>
    <w:rsid w:val="00FA2953"/>
    <w:rsid w:val="00FA2BB3"/>
    <w:rsid w:val="00FA3984"/>
    <w:rsid w:val="00FA5531"/>
    <w:rsid w:val="00FA5633"/>
    <w:rsid w:val="00FA59CA"/>
    <w:rsid w:val="00FA6261"/>
    <w:rsid w:val="00FA69BF"/>
    <w:rsid w:val="00FA6E77"/>
    <w:rsid w:val="00FB0949"/>
    <w:rsid w:val="00FB0F60"/>
    <w:rsid w:val="00FB0FB7"/>
    <w:rsid w:val="00FB349A"/>
    <w:rsid w:val="00FB361D"/>
    <w:rsid w:val="00FB39DC"/>
    <w:rsid w:val="00FB4071"/>
    <w:rsid w:val="00FB419C"/>
    <w:rsid w:val="00FB4210"/>
    <w:rsid w:val="00FB59EA"/>
    <w:rsid w:val="00FB6006"/>
    <w:rsid w:val="00FB6F59"/>
    <w:rsid w:val="00FB701C"/>
    <w:rsid w:val="00FB749D"/>
    <w:rsid w:val="00FB77B4"/>
    <w:rsid w:val="00FB7E15"/>
    <w:rsid w:val="00FC0240"/>
    <w:rsid w:val="00FC0A8C"/>
    <w:rsid w:val="00FC1659"/>
    <w:rsid w:val="00FC17D9"/>
    <w:rsid w:val="00FC2281"/>
    <w:rsid w:val="00FC248A"/>
    <w:rsid w:val="00FC27B7"/>
    <w:rsid w:val="00FC2960"/>
    <w:rsid w:val="00FC2AA1"/>
    <w:rsid w:val="00FC2E14"/>
    <w:rsid w:val="00FC2FC5"/>
    <w:rsid w:val="00FC31BD"/>
    <w:rsid w:val="00FC32B3"/>
    <w:rsid w:val="00FC35AB"/>
    <w:rsid w:val="00FC3DD4"/>
    <w:rsid w:val="00FC3EBF"/>
    <w:rsid w:val="00FC4CC1"/>
    <w:rsid w:val="00FC5260"/>
    <w:rsid w:val="00FC622D"/>
    <w:rsid w:val="00FC6FAE"/>
    <w:rsid w:val="00FC764A"/>
    <w:rsid w:val="00FC7CD8"/>
    <w:rsid w:val="00FC7CE0"/>
    <w:rsid w:val="00FD1442"/>
    <w:rsid w:val="00FD27D2"/>
    <w:rsid w:val="00FD2D3F"/>
    <w:rsid w:val="00FD2E52"/>
    <w:rsid w:val="00FD3FD3"/>
    <w:rsid w:val="00FD4013"/>
    <w:rsid w:val="00FD527F"/>
    <w:rsid w:val="00FD55FC"/>
    <w:rsid w:val="00FD5822"/>
    <w:rsid w:val="00FD5E51"/>
    <w:rsid w:val="00FD6639"/>
    <w:rsid w:val="00FD79AF"/>
    <w:rsid w:val="00FE00D4"/>
    <w:rsid w:val="00FE0E0F"/>
    <w:rsid w:val="00FE1C8D"/>
    <w:rsid w:val="00FE1DCB"/>
    <w:rsid w:val="00FE2114"/>
    <w:rsid w:val="00FE2DA3"/>
    <w:rsid w:val="00FE2F67"/>
    <w:rsid w:val="00FE47AC"/>
    <w:rsid w:val="00FE511C"/>
    <w:rsid w:val="00FE526B"/>
    <w:rsid w:val="00FE5CF5"/>
    <w:rsid w:val="00FE613B"/>
    <w:rsid w:val="00FE6902"/>
    <w:rsid w:val="00FE6F9F"/>
    <w:rsid w:val="00FE7442"/>
    <w:rsid w:val="00FE751D"/>
    <w:rsid w:val="00FE764D"/>
    <w:rsid w:val="00FE7696"/>
    <w:rsid w:val="00FF030A"/>
    <w:rsid w:val="00FF08D4"/>
    <w:rsid w:val="00FF0919"/>
    <w:rsid w:val="00FF0EB9"/>
    <w:rsid w:val="00FF1E62"/>
    <w:rsid w:val="00FF209F"/>
    <w:rsid w:val="00FF267E"/>
    <w:rsid w:val="00FF34BC"/>
    <w:rsid w:val="00FF3640"/>
    <w:rsid w:val="00FF3B33"/>
    <w:rsid w:val="00FF3BCC"/>
    <w:rsid w:val="00FF3DB8"/>
    <w:rsid w:val="00FF483D"/>
    <w:rsid w:val="00FF5BCF"/>
    <w:rsid w:val="00FF621B"/>
    <w:rsid w:val="00FF6363"/>
    <w:rsid w:val="00FF6D2F"/>
    <w:rsid w:val="00FF71DB"/>
    <w:rsid w:val="01221EFC"/>
    <w:rsid w:val="0155080C"/>
    <w:rsid w:val="015F7D48"/>
    <w:rsid w:val="019C3918"/>
    <w:rsid w:val="02802B49"/>
    <w:rsid w:val="02864834"/>
    <w:rsid w:val="02F23DD1"/>
    <w:rsid w:val="02F33215"/>
    <w:rsid w:val="035A5B5C"/>
    <w:rsid w:val="03903F57"/>
    <w:rsid w:val="039A41B7"/>
    <w:rsid w:val="03A40249"/>
    <w:rsid w:val="03A426E2"/>
    <w:rsid w:val="03E269EF"/>
    <w:rsid w:val="03F6226B"/>
    <w:rsid w:val="03FF3940"/>
    <w:rsid w:val="0418344A"/>
    <w:rsid w:val="042F318D"/>
    <w:rsid w:val="043C6C0D"/>
    <w:rsid w:val="04483CE2"/>
    <w:rsid w:val="04890D5E"/>
    <w:rsid w:val="0511378A"/>
    <w:rsid w:val="053762C4"/>
    <w:rsid w:val="053D79E6"/>
    <w:rsid w:val="056C7478"/>
    <w:rsid w:val="05751223"/>
    <w:rsid w:val="05AE3CDD"/>
    <w:rsid w:val="05DC4AC1"/>
    <w:rsid w:val="064542EE"/>
    <w:rsid w:val="06775FD9"/>
    <w:rsid w:val="068E6034"/>
    <w:rsid w:val="06A703B5"/>
    <w:rsid w:val="06E00B9A"/>
    <w:rsid w:val="07224938"/>
    <w:rsid w:val="073B2498"/>
    <w:rsid w:val="074E1465"/>
    <w:rsid w:val="077F5F04"/>
    <w:rsid w:val="07A90859"/>
    <w:rsid w:val="07D327B4"/>
    <w:rsid w:val="083D07D1"/>
    <w:rsid w:val="08410172"/>
    <w:rsid w:val="08BF3322"/>
    <w:rsid w:val="08D20E53"/>
    <w:rsid w:val="08FB5996"/>
    <w:rsid w:val="09133FDE"/>
    <w:rsid w:val="09772AAC"/>
    <w:rsid w:val="09BF52C8"/>
    <w:rsid w:val="09C75255"/>
    <w:rsid w:val="09EF3A55"/>
    <w:rsid w:val="09FC4BFA"/>
    <w:rsid w:val="0A092FFD"/>
    <w:rsid w:val="0A751C14"/>
    <w:rsid w:val="0A780DA5"/>
    <w:rsid w:val="0A8B1CBE"/>
    <w:rsid w:val="0AA43F73"/>
    <w:rsid w:val="0AFB4A1D"/>
    <w:rsid w:val="0B107197"/>
    <w:rsid w:val="0B334B46"/>
    <w:rsid w:val="0B405399"/>
    <w:rsid w:val="0B587206"/>
    <w:rsid w:val="0B737CF6"/>
    <w:rsid w:val="0B850694"/>
    <w:rsid w:val="0BC559DB"/>
    <w:rsid w:val="0BE4511B"/>
    <w:rsid w:val="0C033210"/>
    <w:rsid w:val="0C4F5C20"/>
    <w:rsid w:val="0C774E12"/>
    <w:rsid w:val="0CC71C6B"/>
    <w:rsid w:val="0CE82339"/>
    <w:rsid w:val="0CEC15BC"/>
    <w:rsid w:val="0CED71A1"/>
    <w:rsid w:val="0D0F76AF"/>
    <w:rsid w:val="0D182B9D"/>
    <w:rsid w:val="0D1E5885"/>
    <w:rsid w:val="0DBD1432"/>
    <w:rsid w:val="0E330255"/>
    <w:rsid w:val="0E901D81"/>
    <w:rsid w:val="0E9D24C9"/>
    <w:rsid w:val="0EA15D2F"/>
    <w:rsid w:val="0ECC0D5E"/>
    <w:rsid w:val="0EF04D1E"/>
    <w:rsid w:val="0F1F0960"/>
    <w:rsid w:val="0F3D2008"/>
    <w:rsid w:val="0F73023A"/>
    <w:rsid w:val="0F9455A6"/>
    <w:rsid w:val="0FB24439"/>
    <w:rsid w:val="0FDB74DF"/>
    <w:rsid w:val="0FE86662"/>
    <w:rsid w:val="100778BE"/>
    <w:rsid w:val="10710D2D"/>
    <w:rsid w:val="10DE36DD"/>
    <w:rsid w:val="111133EA"/>
    <w:rsid w:val="11154FC0"/>
    <w:rsid w:val="11312955"/>
    <w:rsid w:val="11781FEF"/>
    <w:rsid w:val="11BA3B5A"/>
    <w:rsid w:val="11BE497F"/>
    <w:rsid w:val="11C93394"/>
    <w:rsid w:val="11CC4550"/>
    <w:rsid w:val="121E6410"/>
    <w:rsid w:val="12631631"/>
    <w:rsid w:val="126F26EE"/>
    <w:rsid w:val="127E0E08"/>
    <w:rsid w:val="131427FF"/>
    <w:rsid w:val="1314436A"/>
    <w:rsid w:val="1345519D"/>
    <w:rsid w:val="13626312"/>
    <w:rsid w:val="13A728DB"/>
    <w:rsid w:val="13A86A04"/>
    <w:rsid w:val="13DB1F97"/>
    <w:rsid w:val="13DF28CF"/>
    <w:rsid w:val="13EB0AD0"/>
    <w:rsid w:val="13F12F19"/>
    <w:rsid w:val="142D587F"/>
    <w:rsid w:val="143755B7"/>
    <w:rsid w:val="14617D18"/>
    <w:rsid w:val="146C2981"/>
    <w:rsid w:val="149A11FC"/>
    <w:rsid w:val="14A07C14"/>
    <w:rsid w:val="14B93606"/>
    <w:rsid w:val="14F528D6"/>
    <w:rsid w:val="1501184E"/>
    <w:rsid w:val="1525757B"/>
    <w:rsid w:val="153A19D7"/>
    <w:rsid w:val="15424B76"/>
    <w:rsid w:val="154D37BE"/>
    <w:rsid w:val="15784D82"/>
    <w:rsid w:val="15B410C5"/>
    <w:rsid w:val="15CC3F5D"/>
    <w:rsid w:val="16043FB6"/>
    <w:rsid w:val="160A5799"/>
    <w:rsid w:val="16146A76"/>
    <w:rsid w:val="164D0DA1"/>
    <w:rsid w:val="16E63FDC"/>
    <w:rsid w:val="16F942D5"/>
    <w:rsid w:val="16FD0B20"/>
    <w:rsid w:val="172D004A"/>
    <w:rsid w:val="174E311A"/>
    <w:rsid w:val="175708E6"/>
    <w:rsid w:val="178B35A2"/>
    <w:rsid w:val="17B070B6"/>
    <w:rsid w:val="17B70682"/>
    <w:rsid w:val="17C30281"/>
    <w:rsid w:val="17E64625"/>
    <w:rsid w:val="18457808"/>
    <w:rsid w:val="185F3FE9"/>
    <w:rsid w:val="18CD1BAD"/>
    <w:rsid w:val="19722FE6"/>
    <w:rsid w:val="198474C1"/>
    <w:rsid w:val="1996313C"/>
    <w:rsid w:val="199F6FD5"/>
    <w:rsid w:val="19DC39AB"/>
    <w:rsid w:val="19E564EE"/>
    <w:rsid w:val="1A23154D"/>
    <w:rsid w:val="1A264109"/>
    <w:rsid w:val="1A34382B"/>
    <w:rsid w:val="1A345FA5"/>
    <w:rsid w:val="1A617FBA"/>
    <w:rsid w:val="1A6717A5"/>
    <w:rsid w:val="1A6E5EEF"/>
    <w:rsid w:val="1AB27CD4"/>
    <w:rsid w:val="1AB51BD8"/>
    <w:rsid w:val="1AD435BB"/>
    <w:rsid w:val="1B12092F"/>
    <w:rsid w:val="1B3922DB"/>
    <w:rsid w:val="1B487423"/>
    <w:rsid w:val="1B5841F4"/>
    <w:rsid w:val="1BB00148"/>
    <w:rsid w:val="1BB75191"/>
    <w:rsid w:val="1BDC3684"/>
    <w:rsid w:val="1BEC1D49"/>
    <w:rsid w:val="1C017A90"/>
    <w:rsid w:val="1C1931C8"/>
    <w:rsid w:val="1C640168"/>
    <w:rsid w:val="1C740947"/>
    <w:rsid w:val="1C971E40"/>
    <w:rsid w:val="1CBE68B9"/>
    <w:rsid w:val="1CC46D8A"/>
    <w:rsid w:val="1D026EB8"/>
    <w:rsid w:val="1D4E7EA2"/>
    <w:rsid w:val="1D94384D"/>
    <w:rsid w:val="1D9E5A02"/>
    <w:rsid w:val="1DAB173A"/>
    <w:rsid w:val="1DB06F9F"/>
    <w:rsid w:val="1DBA5A25"/>
    <w:rsid w:val="1DBC7197"/>
    <w:rsid w:val="1DBF45BC"/>
    <w:rsid w:val="1DC83DBC"/>
    <w:rsid w:val="1DED3A73"/>
    <w:rsid w:val="1DFA4113"/>
    <w:rsid w:val="1E283A16"/>
    <w:rsid w:val="1E370D6B"/>
    <w:rsid w:val="1E3F5868"/>
    <w:rsid w:val="1E8D5E83"/>
    <w:rsid w:val="1EA87DE5"/>
    <w:rsid w:val="1EAE4750"/>
    <w:rsid w:val="1EE56A34"/>
    <w:rsid w:val="1EEC0883"/>
    <w:rsid w:val="1F075C9D"/>
    <w:rsid w:val="1F1E54AD"/>
    <w:rsid w:val="1F2D2DB3"/>
    <w:rsid w:val="1F412C87"/>
    <w:rsid w:val="1FAC0426"/>
    <w:rsid w:val="1FAF6446"/>
    <w:rsid w:val="1FBA4884"/>
    <w:rsid w:val="1FF46D2B"/>
    <w:rsid w:val="200A0999"/>
    <w:rsid w:val="200B6E3D"/>
    <w:rsid w:val="20454D0F"/>
    <w:rsid w:val="205263C8"/>
    <w:rsid w:val="20C13F4C"/>
    <w:rsid w:val="20D5471A"/>
    <w:rsid w:val="20DC738B"/>
    <w:rsid w:val="2125427E"/>
    <w:rsid w:val="213F2C85"/>
    <w:rsid w:val="218F34FC"/>
    <w:rsid w:val="219A2B37"/>
    <w:rsid w:val="219E358A"/>
    <w:rsid w:val="21DC3DCB"/>
    <w:rsid w:val="22292C5C"/>
    <w:rsid w:val="223D1058"/>
    <w:rsid w:val="22666530"/>
    <w:rsid w:val="22A033E0"/>
    <w:rsid w:val="22B743C9"/>
    <w:rsid w:val="22E11F57"/>
    <w:rsid w:val="22EB7EA8"/>
    <w:rsid w:val="23313DD7"/>
    <w:rsid w:val="23451D89"/>
    <w:rsid w:val="237718F0"/>
    <w:rsid w:val="238E56AC"/>
    <w:rsid w:val="23A72E62"/>
    <w:rsid w:val="24062A90"/>
    <w:rsid w:val="2409135B"/>
    <w:rsid w:val="240B30AA"/>
    <w:rsid w:val="24117E11"/>
    <w:rsid w:val="24417E5C"/>
    <w:rsid w:val="245B6B54"/>
    <w:rsid w:val="24D16D99"/>
    <w:rsid w:val="250255A2"/>
    <w:rsid w:val="25101F87"/>
    <w:rsid w:val="2531424D"/>
    <w:rsid w:val="255F7026"/>
    <w:rsid w:val="25D8637E"/>
    <w:rsid w:val="260B7C19"/>
    <w:rsid w:val="268E3421"/>
    <w:rsid w:val="26E510BD"/>
    <w:rsid w:val="275E0B88"/>
    <w:rsid w:val="27C53CEF"/>
    <w:rsid w:val="28023F00"/>
    <w:rsid w:val="28183F9C"/>
    <w:rsid w:val="284F3D99"/>
    <w:rsid w:val="28565F90"/>
    <w:rsid w:val="28EF4149"/>
    <w:rsid w:val="29374D65"/>
    <w:rsid w:val="29C22604"/>
    <w:rsid w:val="2A374D00"/>
    <w:rsid w:val="2A457697"/>
    <w:rsid w:val="2A4D4B0D"/>
    <w:rsid w:val="2AD6394E"/>
    <w:rsid w:val="2ADD2FE2"/>
    <w:rsid w:val="2AE6551F"/>
    <w:rsid w:val="2B6F44FF"/>
    <w:rsid w:val="2BD10874"/>
    <w:rsid w:val="2BFD5E8F"/>
    <w:rsid w:val="2C1A2296"/>
    <w:rsid w:val="2C266383"/>
    <w:rsid w:val="2C385DFA"/>
    <w:rsid w:val="2C663722"/>
    <w:rsid w:val="2CE86CAD"/>
    <w:rsid w:val="2CFE4C55"/>
    <w:rsid w:val="2D520E89"/>
    <w:rsid w:val="2D713E80"/>
    <w:rsid w:val="2D7D1791"/>
    <w:rsid w:val="2D9A4801"/>
    <w:rsid w:val="2DAE2CF2"/>
    <w:rsid w:val="2DE72EAC"/>
    <w:rsid w:val="2E0F658E"/>
    <w:rsid w:val="2E7450D6"/>
    <w:rsid w:val="2E7E7806"/>
    <w:rsid w:val="2E94076D"/>
    <w:rsid w:val="2E9C1C97"/>
    <w:rsid w:val="2EAB705A"/>
    <w:rsid w:val="2EAD0051"/>
    <w:rsid w:val="2EAD596C"/>
    <w:rsid w:val="2ECD5C35"/>
    <w:rsid w:val="2F306F5A"/>
    <w:rsid w:val="2F332F37"/>
    <w:rsid w:val="2F7614A0"/>
    <w:rsid w:val="2F863774"/>
    <w:rsid w:val="2F9E6140"/>
    <w:rsid w:val="2FA85D6B"/>
    <w:rsid w:val="2FC42926"/>
    <w:rsid w:val="2FE22008"/>
    <w:rsid w:val="303E6EE1"/>
    <w:rsid w:val="304530B0"/>
    <w:rsid w:val="30646E19"/>
    <w:rsid w:val="30C74905"/>
    <w:rsid w:val="315E566A"/>
    <w:rsid w:val="31941211"/>
    <w:rsid w:val="32097576"/>
    <w:rsid w:val="32314220"/>
    <w:rsid w:val="32C14E31"/>
    <w:rsid w:val="32F644A8"/>
    <w:rsid w:val="3333464E"/>
    <w:rsid w:val="334913D7"/>
    <w:rsid w:val="335340BF"/>
    <w:rsid w:val="338F65C5"/>
    <w:rsid w:val="33B23EC3"/>
    <w:rsid w:val="33C553F9"/>
    <w:rsid w:val="33FE5782"/>
    <w:rsid w:val="34115136"/>
    <w:rsid w:val="344E713E"/>
    <w:rsid w:val="3469166D"/>
    <w:rsid w:val="34774413"/>
    <w:rsid w:val="347D5DD3"/>
    <w:rsid w:val="34B501D4"/>
    <w:rsid w:val="34D85713"/>
    <w:rsid w:val="34E871C4"/>
    <w:rsid w:val="34E95F77"/>
    <w:rsid w:val="3520382B"/>
    <w:rsid w:val="355911CD"/>
    <w:rsid w:val="35D527AF"/>
    <w:rsid w:val="36232295"/>
    <w:rsid w:val="3643232D"/>
    <w:rsid w:val="36432DA8"/>
    <w:rsid w:val="36A74C4F"/>
    <w:rsid w:val="36DC4A0C"/>
    <w:rsid w:val="36DD60A0"/>
    <w:rsid w:val="36DF3664"/>
    <w:rsid w:val="37066AC0"/>
    <w:rsid w:val="372C6E3F"/>
    <w:rsid w:val="37760B14"/>
    <w:rsid w:val="377F1384"/>
    <w:rsid w:val="37AD2122"/>
    <w:rsid w:val="37DE48D6"/>
    <w:rsid w:val="38080524"/>
    <w:rsid w:val="38091FED"/>
    <w:rsid w:val="38187814"/>
    <w:rsid w:val="385F2F47"/>
    <w:rsid w:val="388C52C4"/>
    <w:rsid w:val="38D629CB"/>
    <w:rsid w:val="396B289F"/>
    <w:rsid w:val="396B5662"/>
    <w:rsid w:val="398F04B5"/>
    <w:rsid w:val="398F629D"/>
    <w:rsid w:val="399C741B"/>
    <w:rsid w:val="39CD3FE3"/>
    <w:rsid w:val="3A0A74D3"/>
    <w:rsid w:val="3A1C53C7"/>
    <w:rsid w:val="3A3A6B3F"/>
    <w:rsid w:val="3A4223C0"/>
    <w:rsid w:val="3A943567"/>
    <w:rsid w:val="3AB604A9"/>
    <w:rsid w:val="3AE04B26"/>
    <w:rsid w:val="3B3B5D2B"/>
    <w:rsid w:val="3B58148F"/>
    <w:rsid w:val="3B637737"/>
    <w:rsid w:val="3B7C729C"/>
    <w:rsid w:val="3BB02C8C"/>
    <w:rsid w:val="3BD25E5D"/>
    <w:rsid w:val="3BF91CE2"/>
    <w:rsid w:val="3C060743"/>
    <w:rsid w:val="3C0D5B38"/>
    <w:rsid w:val="3C2B6C69"/>
    <w:rsid w:val="3C382555"/>
    <w:rsid w:val="3C403796"/>
    <w:rsid w:val="3C9F5D24"/>
    <w:rsid w:val="3CB11C2A"/>
    <w:rsid w:val="3CC72219"/>
    <w:rsid w:val="3CDD3601"/>
    <w:rsid w:val="3D48549B"/>
    <w:rsid w:val="3D60793E"/>
    <w:rsid w:val="3DBC1370"/>
    <w:rsid w:val="3DF939AB"/>
    <w:rsid w:val="3E1D3CEF"/>
    <w:rsid w:val="3E6B4887"/>
    <w:rsid w:val="3E6F7E93"/>
    <w:rsid w:val="3E7E5164"/>
    <w:rsid w:val="3E821D19"/>
    <w:rsid w:val="3EF44C01"/>
    <w:rsid w:val="3EF62943"/>
    <w:rsid w:val="3F2C444F"/>
    <w:rsid w:val="3F32146E"/>
    <w:rsid w:val="3F476988"/>
    <w:rsid w:val="3F47725C"/>
    <w:rsid w:val="3F487BC8"/>
    <w:rsid w:val="3F4D30C5"/>
    <w:rsid w:val="3F572CFA"/>
    <w:rsid w:val="3FA21E4C"/>
    <w:rsid w:val="3FBB0363"/>
    <w:rsid w:val="3FED3D5A"/>
    <w:rsid w:val="401126D3"/>
    <w:rsid w:val="40740547"/>
    <w:rsid w:val="409C3C57"/>
    <w:rsid w:val="40CA0C3D"/>
    <w:rsid w:val="410A2E75"/>
    <w:rsid w:val="412B35B1"/>
    <w:rsid w:val="41486A5F"/>
    <w:rsid w:val="416533B6"/>
    <w:rsid w:val="41817438"/>
    <w:rsid w:val="418240CB"/>
    <w:rsid w:val="41857A4A"/>
    <w:rsid w:val="41BB1657"/>
    <w:rsid w:val="41E91087"/>
    <w:rsid w:val="42401890"/>
    <w:rsid w:val="42636647"/>
    <w:rsid w:val="42C61910"/>
    <w:rsid w:val="42CC7E59"/>
    <w:rsid w:val="4304321C"/>
    <w:rsid w:val="431834E4"/>
    <w:rsid w:val="434A580E"/>
    <w:rsid w:val="434B1597"/>
    <w:rsid w:val="435E1AAD"/>
    <w:rsid w:val="436B1649"/>
    <w:rsid w:val="437A22A9"/>
    <w:rsid w:val="43803D35"/>
    <w:rsid w:val="43F55F98"/>
    <w:rsid w:val="4435535D"/>
    <w:rsid w:val="44710550"/>
    <w:rsid w:val="449518A8"/>
    <w:rsid w:val="449E43F9"/>
    <w:rsid w:val="44F91CE8"/>
    <w:rsid w:val="452709A8"/>
    <w:rsid w:val="452C263F"/>
    <w:rsid w:val="453C0624"/>
    <w:rsid w:val="45A77167"/>
    <w:rsid w:val="45C91021"/>
    <w:rsid w:val="45EA5A06"/>
    <w:rsid w:val="45F800E2"/>
    <w:rsid w:val="45FA555D"/>
    <w:rsid w:val="462F6903"/>
    <w:rsid w:val="464B27E8"/>
    <w:rsid w:val="464E1AB9"/>
    <w:rsid w:val="467E6C10"/>
    <w:rsid w:val="468A340F"/>
    <w:rsid w:val="473C4436"/>
    <w:rsid w:val="477902AB"/>
    <w:rsid w:val="479F6F47"/>
    <w:rsid w:val="47B14F60"/>
    <w:rsid w:val="47C172F0"/>
    <w:rsid w:val="47FC68E2"/>
    <w:rsid w:val="4802744F"/>
    <w:rsid w:val="481C3F1C"/>
    <w:rsid w:val="48232011"/>
    <w:rsid w:val="483769AB"/>
    <w:rsid w:val="48427A4D"/>
    <w:rsid w:val="486C7EE1"/>
    <w:rsid w:val="489753A1"/>
    <w:rsid w:val="489A73CA"/>
    <w:rsid w:val="48A82138"/>
    <w:rsid w:val="48BB796B"/>
    <w:rsid w:val="48D60B03"/>
    <w:rsid w:val="490E42C1"/>
    <w:rsid w:val="49AF7F2D"/>
    <w:rsid w:val="4A0A20E0"/>
    <w:rsid w:val="4A291791"/>
    <w:rsid w:val="4A3F683A"/>
    <w:rsid w:val="4A665087"/>
    <w:rsid w:val="4A8B2473"/>
    <w:rsid w:val="4A9415CA"/>
    <w:rsid w:val="4ACF2444"/>
    <w:rsid w:val="4AF5336D"/>
    <w:rsid w:val="4B565372"/>
    <w:rsid w:val="4BF31D77"/>
    <w:rsid w:val="4C043BEE"/>
    <w:rsid w:val="4C1F4332"/>
    <w:rsid w:val="4C4024C5"/>
    <w:rsid w:val="4C5B2C23"/>
    <w:rsid w:val="4C5E75B0"/>
    <w:rsid w:val="4C66691D"/>
    <w:rsid w:val="4C851D9B"/>
    <w:rsid w:val="4C9D0673"/>
    <w:rsid w:val="4CA06BAA"/>
    <w:rsid w:val="4CF14FE9"/>
    <w:rsid w:val="4CF32C56"/>
    <w:rsid w:val="4D1255F1"/>
    <w:rsid w:val="4D391317"/>
    <w:rsid w:val="4D467BDF"/>
    <w:rsid w:val="4D5F7256"/>
    <w:rsid w:val="4D7613E9"/>
    <w:rsid w:val="4D7C5F35"/>
    <w:rsid w:val="4D8E5FD9"/>
    <w:rsid w:val="4DA77BFB"/>
    <w:rsid w:val="4DDA1450"/>
    <w:rsid w:val="4E445B7B"/>
    <w:rsid w:val="4E9D7242"/>
    <w:rsid w:val="4F49515F"/>
    <w:rsid w:val="50165836"/>
    <w:rsid w:val="501E79D0"/>
    <w:rsid w:val="50772DDD"/>
    <w:rsid w:val="50947493"/>
    <w:rsid w:val="509567A2"/>
    <w:rsid w:val="50AB1882"/>
    <w:rsid w:val="50BE484B"/>
    <w:rsid w:val="50D85636"/>
    <w:rsid w:val="50FD137F"/>
    <w:rsid w:val="5123003F"/>
    <w:rsid w:val="51246EF2"/>
    <w:rsid w:val="515839BC"/>
    <w:rsid w:val="51E2230F"/>
    <w:rsid w:val="51FD3BC1"/>
    <w:rsid w:val="52237A9E"/>
    <w:rsid w:val="52281DA8"/>
    <w:rsid w:val="52507363"/>
    <w:rsid w:val="5261334D"/>
    <w:rsid w:val="5400505A"/>
    <w:rsid w:val="542272C3"/>
    <w:rsid w:val="545445B9"/>
    <w:rsid w:val="546C0214"/>
    <w:rsid w:val="549D02D4"/>
    <w:rsid w:val="54C761DD"/>
    <w:rsid w:val="54D82082"/>
    <w:rsid w:val="552C043E"/>
    <w:rsid w:val="5582374B"/>
    <w:rsid w:val="55940897"/>
    <w:rsid w:val="55E905E1"/>
    <w:rsid w:val="563B1F18"/>
    <w:rsid w:val="563C011F"/>
    <w:rsid w:val="565030BF"/>
    <w:rsid w:val="56825936"/>
    <w:rsid w:val="568D788C"/>
    <w:rsid w:val="56B8788D"/>
    <w:rsid w:val="56E664E9"/>
    <w:rsid w:val="570C33A1"/>
    <w:rsid w:val="573F538A"/>
    <w:rsid w:val="57682ED1"/>
    <w:rsid w:val="579B6A6D"/>
    <w:rsid w:val="57E63BE7"/>
    <w:rsid w:val="580C75F8"/>
    <w:rsid w:val="581827DE"/>
    <w:rsid w:val="586A69A5"/>
    <w:rsid w:val="587250FE"/>
    <w:rsid w:val="589F5D04"/>
    <w:rsid w:val="58A83D19"/>
    <w:rsid w:val="58AE1F02"/>
    <w:rsid w:val="58C1267F"/>
    <w:rsid w:val="5908080D"/>
    <w:rsid w:val="59334417"/>
    <w:rsid w:val="597A1449"/>
    <w:rsid w:val="598B22A9"/>
    <w:rsid w:val="59E55A2E"/>
    <w:rsid w:val="5A2253FC"/>
    <w:rsid w:val="5A4C1B1A"/>
    <w:rsid w:val="5A5164BA"/>
    <w:rsid w:val="5A8760A5"/>
    <w:rsid w:val="5AD50F91"/>
    <w:rsid w:val="5AF34219"/>
    <w:rsid w:val="5B114979"/>
    <w:rsid w:val="5B2225E5"/>
    <w:rsid w:val="5B410556"/>
    <w:rsid w:val="5B821A0E"/>
    <w:rsid w:val="5B9D5337"/>
    <w:rsid w:val="5B9F5C53"/>
    <w:rsid w:val="5BA25BEB"/>
    <w:rsid w:val="5BB80B96"/>
    <w:rsid w:val="5BCC3CD1"/>
    <w:rsid w:val="5BD66679"/>
    <w:rsid w:val="5BFD634B"/>
    <w:rsid w:val="5C36302D"/>
    <w:rsid w:val="5CA018A1"/>
    <w:rsid w:val="5CB10815"/>
    <w:rsid w:val="5CC91643"/>
    <w:rsid w:val="5D427F8C"/>
    <w:rsid w:val="5D581EED"/>
    <w:rsid w:val="5D8535E9"/>
    <w:rsid w:val="5E820B6F"/>
    <w:rsid w:val="5E866681"/>
    <w:rsid w:val="5EAB33B5"/>
    <w:rsid w:val="5EBA6AA3"/>
    <w:rsid w:val="5F0519BE"/>
    <w:rsid w:val="5F13604F"/>
    <w:rsid w:val="5F1A3411"/>
    <w:rsid w:val="5F1E62DA"/>
    <w:rsid w:val="5F3F2FF4"/>
    <w:rsid w:val="5F5662AB"/>
    <w:rsid w:val="5FBE0FD7"/>
    <w:rsid w:val="5FD12B88"/>
    <w:rsid w:val="5FD4421F"/>
    <w:rsid w:val="5FDF2A1A"/>
    <w:rsid w:val="5FF51781"/>
    <w:rsid w:val="601066F2"/>
    <w:rsid w:val="603604D5"/>
    <w:rsid w:val="607D40DB"/>
    <w:rsid w:val="607F2E88"/>
    <w:rsid w:val="60BE34B0"/>
    <w:rsid w:val="60CC67E9"/>
    <w:rsid w:val="617F12DD"/>
    <w:rsid w:val="6182558D"/>
    <w:rsid w:val="61BE71A3"/>
    <w:rsid w:val="61EF1F05"/>
    <w:rsid w:val="61F202B3"/>
    <w:rsid w:val="61F7387F"/>
    <w:rsid w:val="62192EC1"/>
    <w:rsid w:val="62C678E3"/>
    <w:rsid w:val="62DC1C14"/>
    <w:rsid w:val="62F835C5"/>
    <w:rsid w:val="630067C2"/>
    <w:rsid w:val="63161384"/>
    <w:rsid w:val="631B0030"/>
    <w:rsid w:val="632F7DF4"/>
    <w:rsid w:val="63347200"/>
    <w:rsid w:val="63767253"/>
    <w:rsid w:val="638F2BCC"/>
    <w:rsid w:val="63C20CA3"/>
    <w:rsid w:val="63CA0A85"/>
    <w:rsid w:val="63D441CD"/>
    <w:rsid w:val="63E53893"/>
    <w:rsid w:val="63ED5631"/>
    <w:rsid w:val="63FF29D2"/>
    <w:rsid w:val="643403BC"/>
    <w:rsid w:val="646861EB"/>
    <w:rsid w:val="646A4898"/>
    <w:rsid w:val="64A04AE7"/>
    <w:rsid w:val="65084B89"/>
    <w:rsid w:val="653131DC"/>
    <w:rsid w:val="657241E8"/>
    <w:rsid w:val="65AD5CCA"/>
    <w:rsid w:val="65B84508"/>
    <w:rsid w:val="65CC179F"/>
    <w:rsid w:val="65D97F40"/>
    <w:rsid w:val="660504D0"/>
    <w:rsid w:val="66503AE4"/>
    <w:rsid w:val="665140D9"/>
    <w:rsid w:val="666445F8"/>
    <w:rsid w:val="66BF45AA"/>
    <w:rsid w:val="67002FE5"/>
    <w:rsid w:val="6755166C"/>
    <w:rsid w:val="676375B9"/>
    <w:rsid w:val="677D2295"/>
    <w:rsid w:val="67A25341"/>
    <w:rsid w:val="67A56086"/>
    <w:rsid w:val="67E64304"/>
    <w:rsid w:val="67E86BCE"/>
    <w:rsid w:val="681C7E33"/>
    <w:rsid w:val="682901BA"/>
    <w:rsid w:val="689C4394"/>
    <w:rsid w:val="689D35F2"/>
    <w:rsid w:val="68A2774C"/>
    <w:rsid w:val="68AD002A"/>
    <w:rsid w:val="68BD0AD7"/>
    <w:rsid w:val="68D83331"/>
    <w:rsid w:val="68DC135D"/>
    <w:rsid w:val="692753A6"/>
    <w:rsid w:val="699657C8"/>
    <w:rsid w:val="69D65D98"/>
    <w:rsid w:val="69F70E87"/>
    <w:rsid w:val="69FB13C9"/>
    <w:rsid w:val="6A150336"/>
    <w:rsid w:val="6A3572AC"/>
    <w:rsid w:val="6A374D29"/>
    <w:rsid w:val="6A4233F8"/>
    <w:rsid w:val="6A6D6A92"/>
    <w:rsid w:val="6A925932"/>
    <w:rsid w:val="6AB50889"/>
    <w:rsid w:val="6ADC07A6"/>
    <w:rsid w:val="6AE229A1"/>
    <w:rsid w:val="6AF230C1"/>
    <w:rsid w:val="6B5C1A55"/>
    <w:rsid w:val="6B7F1E8B"/>
    <w:rsid w:val="6B947A7F"/>
    <w:rsid w:val="6BCA0D3B"/>
    <w:rsid w:val="6BCF65AB"/>
    <w:rsid w:val="6BDE2AC1"/>
    <w:rsid w:val="6C0A7206"/>
    <w:rsid w:val="6C3D0565"/>
    <w:rsid w:val="6C40504C"/>
    <w:rsid w:val="6C6667F3"/>
    <w:rsid w:val="6C792075"/>
    <w:rsid w:val="6CA14C41"/>
    <w:rsid w:val="6CC172FF"/>
    <w:rsid w:val="6CCD33BE"/>
    <w:rsid w:val="6D6537A0"/>
    <w:rsid w:val="6D745FDF"/>
    <w:rsid w:val="6D8901D9"/>
    <w:rsid w:val="6DA24799"/>
    <w:rsid w:val="6DE21299"/>
    <w:rsid w:val="6DE72C19"/>
    <w:rsid w:val="6E6034CC"/>
    <w:rsid w:val="6E7F38DA"/>
    <w:rsid w:val="6F3C7F6B"/>
    <w:rsid w:val="6FA74961"/>
    <w:rsid w:val="6FD12E91"/>
    <w:rsid w:val="6FED56FC"/>
    <w:rsid w:val="703A5C62"/>
    <w:rsid w:val="7048489A"/>
    <w:rsid w:val="705971D9"/>
    <w:rsid w:val="70CB27F6"/>
    <w:rsid w:val="70E662F6"/>
    <w:rsid w:val="71200C20"/>
    <w:rsid w:val="713D563B"/>
    <w:rsid w:val="71C50963"/>
    <w:rsid w:val="71FB6CB3"/>
    <w:rsid w:val="720C1448"/>
    <w:rsid w:val="723F75BF"/>
    <w:rsid w:val="72557A7F"/>
    <w:rsid w:val="72603878"/>
    <w:rsid w:val="728152A6"/>
    <w:rsid w:val="728D665D"/>
    <w:rsid w:val="728E6848"/>
    <w:rsid w:val="72F15B7A"/>
    <w:rsid w:val="72FE1D8A"/>
    <w:rsid w:val="73064B6C"/>
    <w:rsid w:val="732E54EE"/>
    <w:rsid w:val="735E455F"/>
    <w:rsid w:val="735F58CA"/>
    <w:rsid w:val="73956D7E"/>
    <w:rsid w:val="73C60716"/>
    <w:rsid w:val="73D63FB0"/>
    <w:rsid w:val="748821F0"/>
    <w:rsid w:val="74BA766A"/>
    <w:rsid w:val="74F330CF"/>
    <w:rsid w:val="759A2E8C"/>
    <w:rsid w:val="75AE187E"/>
    <w:rsid w:val="75B148A6"/>
    <w:rsid w:val="75FA789E"/>
    <w:rsid w:val="76464234"/>
    <w:rsid w:val="768E6440"/>
    <w:rsid w:val="76C03C5B"/>
    <w:rsid w:val="76D73FF1"/>
    <w:rsid w:val="772F77EB"/>
    <w:rsid w:val="77485560"/>
    <w:rsid w:val="778F4DC3"/>
    <w:rsid w:val="77AB0A88"/>
    <w:rsid w:val="77B844AD"/>
    <w:rsid w:val="77B9380C"/>
    <w:rsid w:val="77D54566"/>
    <w:rsid w:val="77E1096C"/>
    <w:rsid w:val="782179D2"/>
    <w:rsid w:val="78495ED9"/>
    <w:rsid w:val="785263ED"/>
    <w:rsid w:val="785706B3"/>
    <w:rsid w:val="787B12FA"/>
    <w:rsid w:val="78AA24A4"/>
    <w:rsid w:val="78F75456"/>
    <w:rsid w:val="79615592"/>
    <w:rsid w:val="79804F5C"/>
    <w:rsid w:val="79CB4736"/>
    <w:rsid w:val="79E30B06"/>
    <w:rsid w:val="7A13551C"/>
    <w:rsid w:val="7A156D06"/>
    <w:rsid w:val="7A1B7760"/>
    <w:rsid w:val="7B100A3B"/>
    <w:rsid w:val="7B394D84"/>
    <w:rsid w:val="7B3E37F3"/>
    <w:rsid w:val="7B6110D5"/>
    <w:rsid w:val="7BB06060"/>
    <w:rsid w:val="7BB700C0"/>
    <w:rsid w:val="7BF32C2A"/>
    <w:rsid w:val="7C0E577B"/>
    <w:rsid w:val="7C52706C"/>
    <w:rsid w:val="7C7A3ACF"/>
    <w:rsid w:val="7CCD28F0"/>
    <w:rsid w:val="7CDB1724"/>
    <w:rsid w:val="7CF334E6"/>
    <w:rsid w:val="7D1B6F9E"/>
    <w:rsid w:val="7D482665"/>
    <w:rsid w:val="7D5706C5"/>
    <w:rsid w:val="7D9E01BE"/>
    <w:rsid w:val="7DC11230"/>
    <w:rsid w:val="7DD04D30"/>
    <w:rsid w:val="7DD05B8E"/>
    <w:rsid w:val="7DF4541E"/>
    <w:rsid w:val="7E070E45"/>
    <w:rsid w:val="7E1676A6"/>
    <w:rsid w:val="7E8A5DBA"/>
    <w:rsid w:val="7E8A6EE3"/>
    <w:rsid w:val="7EA63CC1"/>
    <w:rsid w:val="7EA93EC6"/>
    <w:rsid w:val="7EAE66CE"/>
    <w:rsid w:val="7F064A8E"/>
    <w:rsid w:val="7F171E5B"/>
    <w:rsid w:val="7F3C27E3"/>
    <w:rsid w:val="7F5F17C5"/>
    <w:rsid w:val="7FA75382"/>
    <w:rsid w:val="7FB957F6"/>
    <w:rsid w:val="7FDF0324"/>
    <w:rsid w:val="7FF9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DB4AD"/>
  <w15:docId w15:val="{A2E80147-86F3-40AE-860C-8696044C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pPr>
      <w:tabs>
        <w:tab w:val="left" w:pos="432"/>
      </w:tabs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9">
    <w:name w:val="正文文本 字符"/>
    <w:link w:val="a8"/>
    <w:qFormat/>
    <w:rPr>
      <w:rFonts w:ascii="Arial" w:hAnsi="Arial"/>
      <w:lang w:val="en-GB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eastAsia="宋体"/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qFormat/>
    <w:pPr>
      <w:overflowPunct/>
      <w:autoSpaceDE/>
      <w:autoSpaceDN/>
      <w:adjustRightInd/>
      <w:spacing w:line="240" w:lineRule="auto"/>
      <w:ind w:left="1135" w:hanging="851"/>
      <w:jc w:val="left"/>
      <w:textAlignment w:val="auto"/>
      <w:outlineLvl w:val="9"/>
    </w:pPr>
    <w:rPr>
      <w:rFonts w:eastAsia="Malgun Gothic"/>
      <w:color w:val="FF000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82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HTML0">
    <w:name w:val="HTML 预设格式 字符"/>
    <w:basedOn w:val="a0"/>
    <w:link w:val="HTML"/>
    <w:uiPriority w:val="99"/>
    <w:semiHidden/>
    <w:rsid w:val="00D8208F"/>
    <w:rPr>
      <w:rFonts w:ascii="宋体" w:eastAsia="宋体" w:hAnsi="宋体" w:cs="宋体"/>
      <w:sz w:val="24"/>
      <w:szCs w:val="24"/>
    </w:rPr>
  </w:style>
  <w:style w:type="character" w:customStyle="1" w:styleId="y2iqfc">
    <w:name w:val="y2iqfc"/>
    <w:basedOn w:val="a0"/>
    <w:rsid w:val="00D82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0A583-B24B-4E45-9707-9E176D70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2320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Zhang Yanxia</cp:lastModifiedBy>
  <cp:revision>2</cp:revision>
  <cp:lastPrinted>2018-04-04T09:40:00Z</cp:lastPrinted>
  <dcterms:created xsi:type="dcterms:W3CDTF">2022-01-11T10:42:00Z</dcterms:created>
  <dcterms:modified xsi:type="dcterms:W3CDTF">2022-01-11T10:42:00Z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ICV">
    <vt:lpwstr>5408D48317A94657AA37B3DEE113EA74</vt:lpwstr>
  </property>
</Properties>
</file>